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</w:pPr>
      <w:bookmarkStart w:id="1" w:name="_GoBack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center"/>
        <w:outlineLvl w:val="1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</w:pPr>
      <w:bookmarkStart w:id="0" w:name="_Toc12184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苏州市高层次人才子女教育服务实施办法</w:t>
      </w:r>
      <w:bookmarkEnd w:id="0"/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为深入贯彻习近平总书记关于做好新时代人才工作的重要思想，加快推进吸引集聚人才平台建设，聚力打造人才友好型城市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，切实为高层次人才落地苏州、扎根苏州提供子女教育关怀，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根据《关于苏州市人才友好型城市建设的若干意见》，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制定本办法。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本办法所称的高层次人才是以《苏州市人才分类认定目录》为依据，主要包括A类（顶尖型人才）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B类（领军型人才）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C类（拔尖型人才）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D类（紧缺型人才）。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各级教育行政部门坚持分类解决、属地管理和统筹安排原则，主动加强服务，突出有效作为，做实、做细、做好高层次人才子女教育工作。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高层次人才和教育资源的分布情况，确定一定数量的优质学校，作为吸纳高层次人才子女入（转）学的定点学校。各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县级市（区）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定点学校中，幼儿园、小学、初中、高中原则上分别不少于2所。对人才子女教育需求数量较多的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地区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，可以适当增加定点学校数量。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高层次人才子女入（转）学可享受学前和义务教育阶段优惠待遇：A、B类人才子女，由市教育局、人才所属县级市（区）教育行政部门安排到意向学校或定点学校就读，报名民办义务教育学校的，列入政策性优抚照顾对象计划；C类人才子女，由市教育局、人才所属县级市（区）教育行政部门统筹安排到定点学校或居住地附近的公办学校就读；D类人才子女，由人才所属县级市（区）的教育行政部门统筹安排在辖区内公办学校就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高层次人才子女普通高中学段转学的，按与原就读学校同类别、同星级的原则安排就读。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A、B、C类人才子女办理入（转）学的具体流程：登录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平台提交基本信息，经市人才服务中心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市教育局审核确认，由相关县级市（区）教育行政部门和学校办理落实。D类人才子女的教育服务工作，由各县级市（区）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细化流程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人才服务部门每年定期开展高层次人才子女教育需求摸底调研，4月初发布高层次人才子女入（转）学申报通知；各级教育行政部门提供教育政策、入学招生咨询服务，6月底前明确高层次人才子女入（转）学落实意见，8月中旬前学校完成入（转）学办理。开学后原则上不再受理入学申请，符合条件的转学申请，教育行政部门应在10个工作日内予以办理。高层次人才子女教育服务办理落实情况纳入年度人才工作考核。</w:t>
      </w:r>
    </w:p>
    <w:p>
      <w:pPr>
        <w:ind w:firstLine="640" w:firstLineChars="200"/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本办法自发布之日起实施，由市委人才办、市教育局、市人社局负责解释。本办法政策规定与原有相关政策不一致的，按本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办法</w:t>
      </w:r>
      <w:r>
        <w:rPr>
          <w:rFonts w:ascii="Times New Roman" w:hAnsi="Times New Roman" w:eastAsia="仿宋_GB2312" w:cs="Times New Roman"/>
          <w:sz w:val="32"/>
          <w:szCs w:val="32"/>
        </w:rPr>
        <w:t>意见实施。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各县级市（区）可参照本办法制定当地的高层次人才子女教育服务办法。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0"/>
    <w:rsid w:val="000B6730"/>
    <w:rsid w:val="001B3FDE"/>
    <w:rsid w:val="004E2D63"/>
    <w:rsid w:val="00CC53DE"/>
    <w:rsid w:val="00F84C9E"/>
    <w:rsid w:val="6C17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unhideWhenUsed/>
    <w:qFormat/>
    <w:uiPriority w:val="99"/>
    <w:pPr>
      <w:jc w:val="left"/>
    </w:pPr>
    <w:rPr>
      <w:rFonts w:ascii="Times New Roman" w:hAnsi="Times New Roman" w:cs="Times New Roman"/>
      <w:szCs w:val="22"/>
      <w:lang w:val="zh-CN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styleId="7">
    <w:name w:val="Emphasis"/>
    <w:basedOn w:val="6"/>
    <w:autoRedefine/>
    <w:qFormat/>
    <w:uiPriority w:val="20"/>
    <w:rPr>
      <w:i/>
      <w:iCs/>
    </w:rPr>
  </w:style>
  <w:style w:type="paragraph" w:customStyle="1" w:styleId="8">
    <w:name w:val="正文首行缩进 21"/>
    <w:basedOn w:val="1"/>
    <w:autoRedefine/>
    <w:qFormat/>
    <w:uiPriority w:val="99"/>
    <w:pPr>
      <w:spacing w:line="360" w:lineRule="auto"/>
      <w:ind w:firstLine="420" w:firstLineChars="200"/>
      <w:textAlignment w:val="baseline"/>
    </w:pPr>
    <w:rPr>
      <w:rFonts w:ascii="Times New Roman" w:hAnsi="Times New Roman"/>
      <w:sz w:val="24"/>
      <w:szCs w:val="24"/>
    </w:rPr>
  </w:style>
  <w:style w:type="character" w:customStyle="1" w:styleId="9">
    <w:name w:val="批注文字 字符"/>
    <w:basedOn w:val="6"/>
    <w:autoRedefine/>
    <w:semiHidden/>
    <w:qFormat/>
    <w:uiPriority w:val="99"/>
  </w:style>
  <w:style w:type="character" w:customStyle="1" w:styleId="10">
    <w:name w:val="批注文字 字符1"/>
    <w:basedOn w:val="6"/>
    <w:link w:val="2"/>
    <w:autoRedefine/>
    <w:qFormat/>
    <w:uiPriority w:val="99"/>
    <w:rPr>
      <w:kern w:val="2"/>
      <w:sz w:val="21"/>
      <w:szCs w:val="22"/>
      <w:lang w:val="zh-CN"/>
    </w:rPr>
  </w:style>
  <w:style w:type="character" w:customStyle="1" w:styleId="11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2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1022</Characters>
  <Lines>7</Lines>
  <Paragraphs>2</Paragraphs>
  <TotalTime>0</TotalTime>
  <ScaleCrop>false</ScaleCrop>
  <LinksUpToDate>false</LinksUpToDate>
  <CharactersWithSpaces>1038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2024-07-05T09:13:00Z</dcterms:created>
  <dc:creator>gbw</dc:creator>
  <cp:lastModifiedBy>fs</cp:lastModifiedBy>
  <dcterms:modified xsi:type="dcterms:W3CDTF">2024-07-23T06:55:49Z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90A477F4F362405399BF4680BD3A9D00_13</vt:lpwstr>
  </property>
</Properties>
</file>