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before="100" w:beforeAutospacing="1" w:after="100" w:afterAutospacing="1" w:line="580" w:lineRule="exact"/>
        <w:jc w:val="center"/>
        <w:rPr>
          <w:rFonts w:hint="default" w:ascii="Times New Roman" w:hAnsi="Times New Roman" w:eastAsia="楷体_GB2312" w:cs="Times New Roman"/>
          <w:sz w:val="32"/>
          <w:szCs w:val="44"/>
        </w:rPr>
      </w:pPr>
      <w:r>
        <w:rPr>
          <w:rFonts w:hint="default" w:ascii="Times New Roman" w:hAnsi="Times New Roman" w:eastAsia="方正小标宋简体" w:cs="Times New Roman"/>
          <w:sz w:val="44"/>
          <w:szCs w:val="44"/>
        </w:rPr>
        <w:t>相城区宣传文化人才评审标准（文化艺术类）</w:t>
      </w:r>
    </w:p>
    <w:p>
      <w:pPr>
        <w:spacing w:line="20" w:lineRule="exact"/>
        <w:ind w:firstLine="420" w:firstLineChars="200"/>
        <w:rPr>
          <w:rFonts w:hint="default" w:ascii="Times New Roman" w:hAnsi="Times New Roman" w:eastAsia="仿宋_GB2312" w:cs="Times New Roman"/>
          <w:szCs w:val="32"/>
        </w:rPr>
      </w:pP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83"/>
        <w:gridCol w:w="1260"/>
        <w:gridCol w:w="4140"/>
        <w:gridCol w:w="4062"/>
        <w:gridCol w:w="3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tblHeader/>
          <w:jc w:val="center"/>
        </w:trPr>
        <w:tc>
          <w:tcPr>
            <w:tcW w:w="2443" w:type="dxa"/>
            <w:gridSpan w:val="2"/>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门  类</w:t>
            </w:r>
          </w:p>
        </w:tc>
        <w:tc>
          <w:tcPr>
            <w:tcW w:w="4140" w:type="dxa"/>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领 军 人 才</w:t>
            </w:r>
          </w:p>
        </w:tc>
        <w:tc>
          <w:tcPr>
            <w:tcW w:w="4062" w:type="dxa"/>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重 点 人 才</w:t>
            </w:r>
          </w:p>
        </w:tc>
        <w:tc>
          <w:tcPr>
            <w:tcW w:w="3138" w:type="dxa"/>
            <w:tcBorders>
              <w:top w:val="single" w:color="auto" w:sz="8" w:space="0"/>
            </w:tcBorders>
            <w:vAlign w:val="center"/>
          </w:tcPr>
          <w:p>
            <w:pPr>
              <w:tabs>
                <w:tab w:val="left" w:pos="6092"/>
              </w:tabs>
              <w:jc w:val="center"/>
              <w:rPr>
                <w:rFonts w:hint="default" w:ascii="Times New Roman" w:hAnsi="Times New Roman" w:eastAsia="黑体" w:cs="Times New Roman"/>
                <w:szCs w:val="21"/>
              </w:rPr>
            </w:pPr>
            <w:r>
              <w:rPr>
                <w:rFonts w:hint="default" w:ascii="Times New Roman" w:hAnsi="Times New Roman" w:eastAsia="黑体" w:cs="Times New Roman"/>
                <w:szCs w:val="21"/>
              </w:rPr>
              <w:t>拔 尖 人 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52" w:hRule="atLeast"/>
          <w:jc w:val="center"/>
        </w:trPr>
        <w:tc>
          <w:tcPr>
            <w:tcW w:w="1183"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化</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艺</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术</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类</w:t>
            </w:r>
          </w:p>
        </w:tc>
        <w:tc>
          <w:tcPr>
            <w:tcW w:w="12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文学</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创作</w:t>
            </w:r>
          </w:p>
        </w:tc>
        <w:tc>
          <w:tcPr>
            <w:tcW w:w="414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有一定数量的代表性作品和创作积累，独立完成并在全国性权威文学报刊上发表一定数量具有较大社会影响的文学作品、评论文章（全部文学作品达100万字以上或文学理论文章40万字以上）。作品获得国家级文学奖的有关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（2）在省以上同类同行中有很高的知名度。</w:t>
            </w:r>
          </w:p>
        </w:tc>
        <w:tc>
          <w:tcPr>
            <w:tcW w:w="4062"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（1）有一定数量的代表性作品和创作积累，独立完成并在全国性报刊上发表一定数量具有社会影响的文学作品、评论文章（全部文学作品达75万字以上或文学理论文章15万字以上）。作品获得省级以上文学奖。</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（2）在市级以上同类同行中有一定的知名度。</w:t>
            </w:r>
          </w:p>
        </w:tc>
        <w:tc>
          <w:tcPr>
            <w:tcW w:w="3138"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（1）具有一定的创作潜力，在省级以上重点刊物发表一定数量的个人原创作品，独立完成并出版的文学作品30万字以上。作品获得市级以上重要奖项。</w:t>
            </w:r>
          </w:p>
          <w:p>
            <w:pPr>
              <w:tabs>
                <w:tab w:val="left" w:pos="6257"/>
              </w:tabs>
              <w:rPr>
                <w:rFonts w:hint="default" w:ascii="Times New Roman" w:hAnsi="Times New Roman" w:eastAsia="仿宋_GB2312" w:cs="Times New Roman"/>
                <w:szCs w:val="21"/>
              </w:rPr>
            </w:pPr>
            <w:r>
              <w:rPr>
                <w:rFonts w:hint="default" w:ascii="Times New Roman" w:hAnsi="Times New Roman" w:eastAsia="仿宋_GB2312" w:cs="Times New Roman"/>
                <w:szCs w:val="21"/>
              </w:rPr>
              <w:t>（2）在同行中有较高知名度。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30" w:hRule="atLeast"/>
          <w:jc w:val="center"/>
        </w:trPr>
        <w:tc>
          <w:tcPr>
            <w:tcW w:w="1183" w:type="dxa"/>
            <w:vMerge w:val="continue"/>
            <w:vAlign w:val="center"/>
          </w:tcPr>
          <w:p>
            <w:pPr>
              <w:jc w:val="center"/>
              <w:rPr>
                <w:rFonts w:hint="default" w:ascii="Times New Roman" w:hAnsi="Times New Roman" w:eastAsia="仿宋_GB2312" w:cs="Times New Roman"/>
                <w:szCs w:val="21"/>
              </w:rPr>
            </w:pPr>
          </w:p>
        </w:tc>
        <w:tc>
          <w:tcPr>
            <w:tcW w:w="12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书法</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美术</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摄影</w:t>
            </w:r>
          </w:p>
        </w:tc>
        <w:tc>
          <w:tcPr>
            <w:tcW w:w="414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独立创作并在国家级刊物上公开发表相当数量、具有鲜明个人艺术风格的书法美术摄影作品，参加全国展等国家级展览入展或获奖，或在省会及以上城市举办个人艺术作品展；有一定数量的作品为省级以上美术馆、博物馆或国家机关收藏。</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（2）精通本专业理论知识，具有很强的科研能力和丰富的专业工作经历。</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（3）在省级以上同类同行中有很高的知名度。</w:t>
            </w:r>
          </w:p>
        </w:tc>
        <w:tc>
          <w:tcPr>
            <w:tcW w:w="4062"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（1）独立创作并在省级及以上专业刊物上发表一定数量、具有个人艺术风格的书法美术摄影作品，入选省级以上展览或获奖，或在地市级及以上城市举办个人作品展。</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（2）熟悉本专业理论知识，具有较强的科研能力。</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（3）在市级以上内同类同行中有较高的知名度。</w:t>
            </w:r>
          </w:p>
        </w:tc>
        <w:tc>
          <w:tcPr>
            <w:tcW w:w="3138"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（1）专业功底扎实，具有很强的发展潜力，个人作品获得市级一等奖（省级二等奖）或以上奖项，或参加过省级及以上展览。</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（2）具有一定的专业科研能力。</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（3）在同行中有较高知名度。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54" w:hRule="atLeast"/>
          <w:jc w:val="center"/>
        </w:trPr>
        <w:tc>
          <w:tcPr>
            <w:tcW w:w="1183" w:type="dxa"/>
            <w:vMerge w:val="continue"/>
            <w:vAlign w:val="center"/>
          </w:tcPr>
          <w:p>
            <w:pPr>
              <w:jc w:val="center"/>
              <w:rPr>
                <w:rFonts w:hint="default" w:ascii="Times New Roman" w:hAnsi="Times New Roman" w:cs="Times New Roman"/>
                <w:szCs w:val="21"/>
              </w:rPr>
            </w:pPr>
          </w:p>
        </w:tc>
        <w:tc>
          <w:tcPr>
            <w:tcW w:w="12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音乐</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舞蹈</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戏剧</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曲艺</w:t>
            </w:r>
          </w:p>
        </w:tc>
        <w:tc>
          <w:tcPr>
            <w:tcW w:w="414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（1）获得过国家级文艺类奖项，涉及创作、导演、舞美、作曲、表演等专业有一定数量的代表性作品和创作积累，其中至少有一部作品获国家级奖励。</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（2）有鲜明的个人艺术品质，形成独特的创作风格，同行一致认可并产生深远影响。</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（3）在省级以上同门类中有很高的知名度。</w:t>
            </w:r>
          </w:p>
        </w:tc>
        <w:tc>
          <w:tcPr>
            <w:tcW w:w="4062"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（1）获得相应奖项的省级奖，涉及创作、导演、舞美、作曲、表演等专业有一定数量的代表性作品和创作积累，至少有一件作品获省级奖励。</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（2）艺术风格鲜明，受到有关各方认可。</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（3）在市级以上同行中有较高知名度。</w:t>
            </w:r>
          </w:p>
        </w:tc>
        <w:tc>
          <w:tcPr>
            <w:tcW w:w="3138"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（1）获得市级以上奖项，在市级青年同行中具有拔尖专业水平。 </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（2）在同行中有较高知名度。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46" w:hRule="atLeast"/>
          <w:jc w:val="center"/>
        </w:trPr>
        <w:tc>
          <w:tcPr>
            <w:tcW w:w="1183"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化</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艺</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术</w:t>
            </w:r>
          </w:p>
          <w:p>
            <w:pPr>
              <w:jc w:val="center"/>
              <w:rPr>
                <w:rFonts w:hint="default" w:ascii="Times New Roman" w:hAnsi="Times New Roman" w:cs="Times New Roman"/>
                <w:szCs w:val="21"/>
              </w:rPr>
            </w:pPr>
            <w:r>
              <w:rPr>
                <w:rFonts w:hint="default" w:ascii="Times New Roman" w:hAnsi="Times New Roman" w:eastAsia="仿宋_GB2312" w:cs="Times New Roman"/>
                <w:szCs w:val="21"/>
              </w:rPr>
              <w:t>类</w:t>
            </w:r>
          </w:p>
        </w:tc>
        <w:tc>
          <w:tcPr>
            <w:tcW w:w="12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影视</w:t>
            </w:r>
          </w:p>
        </w:tc>
        <w:tc>
          <w:tcPr>
            <w:tcW w:w="414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（1）具有丰富的专业工作经历和精湛的艺术水平，参与主创的电影电视、专题片、纪录片等作品在中央电视台播出，在全国同行中产生广泛影响，或作品在国家级文艺奖中获奖。</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（2）精通本专业理论知识，具有很高的专业理论水平，有一定数量的理论和评论文章。</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（3）在省级以上同类同行中有很高的知名度。</w:t>
            </w:r>
          </w:p>
        </w:tc>
        <w:tc>
          <w:tcPr>
            <w:tcW w:w="4062"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（1）具有丰富的专业工作经历，参与主创的电影电视、专题片、纪录片等作品在省级电视台播出，在同行中产生广泛影响。作品获市级及以上文艺奖的奖项。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（2）具有较高的专业理论水平。</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（3）在市级以上同类同行中有一定知名度。</w:t>
            </w:r>
          </w:p>
        </w:tc>
        <w:tc>
          <w:tcPr>
            <w:tcW w:w="3138"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（1）具有丰富的专业工作经历，参与主创的电影电视、专题片、纪录片等作品在地方电视台播出，在同行中产生广泛影响。</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（2）具有一定的专业理论水平。</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（3）在同类同行中有一定知名度。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12" w:hRule="atLeast"/>
          <w:jc w:val="center"/>
        </w:trPr>
        <w:tc>
          <w:tcPr>
            <w:tcW w:w="1183" w:type="dxa"/>
            <w:vMerge w:val="continue"/>
            <w:vAlign w:val="center"/>
          </w:tcPr>
          <w:p>
            <w:pPr>
              <w:jc w:val="center"/>
              <w:rPr>
                <w:rFonts w:hint="default" w:ascii="Times New Roman" w:hAnsi="Times New Roman" w:cs="Times New Roman"/>
                <w:szCs w:val="21"/>
              </w:rPr>
            </w:pPr>
          </w:p>
        </w:tc>
        <w:tc>
          <w:tcPr>
            <w:tcW w:w="126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民间</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工艺</w:t>
            </w:r>
          </w:p>
        </w:tc>
        <w:tc>
          <w:tcPr>
            <w:tcW w:w="414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（1）所从事项目被列入国家级非物质文化遗产保护项目，技艺精湛，在国内同行中具有特殊贡献，在技艺提高和发展等方面取得显著成果。</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（2）长期从事专业制作（创作），入选国家级展览并获奖，或曾担任国家礼品、国家重大文化项目的设计、制作；有一定数量的作品被省级以上美术馆、博物馆等收藏。</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（3）在省级以上同类同行中有很大影响和很高的知名度。</w:t>
            </w:r>
          </w:p>
        </w:tc>
        <w:tc>
          <w:tcPr>
            <w:tcW w:w="4062"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（1）所从事项目被列入省级或以上非物质文化遗产保护项目；本人在其中做出特殊贡献或发挥了骨干作用。</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（2）长期从事专业制作（创作），入选省级展览并获奖，或曾担任省级礼品、省级工艺项目的设计、制作；有一定数量的作品被市级以上美术馆、博物馆等收藏。</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（3）在市级以上同类同行中有较高知名度。</w:t>
            </w:r>
          </w:p>
          <w:p>
            <w:pPr>
              <w:rPr>
                <w:rFonts w:hint="default" w:ascii="Times New Roman" w:hAnsi="Times New Roman" w:eastAsia="仿宋_GB2312" w:cs="Times New Roman"/>
                <w:szCs w:val="21"/>
              </w:rPr>
            </w:pPr>
          </w:p>
        </w:tc>
        <w:tc>
          <w:tcPr>
            <w:tcW w:w="3138"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（1）所从事项目被列入市级或以上非物质文化遗产保护项目，本人在其中发挥了骨干作用。</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（2）在传承和创新方面业绩突出，作品获市级以上奖项；或有一定数量作品被收藏单位收藏。</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（3）在同行中有较高知名度。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40" w:hRule="atLeast"/>
          <w:jc w:val="center"/>
        </w:trPr>
        <w:tc>
          <w:tcPr>
            <w:tcW w:w="1183" w:type="dxa"/>
            <w:vMerge w:val="continue"/>
            <w:vAlign w:val="center"/>
          </w:tcPr>
          <w:p>
            <w:pPr>
              <w:jc w:val="center"/>
              <w:rPr>
                <w:rFonts w:hint="default" w:ascii="Times New Roman" w:hAnsi="Times New Roman" w:cs="Times New Roman"/>
                <w:szCs w:val="21"/>
              </w:rPr>
            </w:pPr>
          </w:p>
        </w:tc>
        <w:tc>
          <w:tcPr>
            <w:tcW w:w="12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群文</w:t>
            </w:r>
          </w:p>
          <w:p>
            <w:pPr>
              <w:jc w:val="center"/>
              <w:rPr>
                <w:rFonts w:hint="default" w:ascii="Times New Roman" w:hAnsi="Times New Roman" w:eastAsia="仿宋_GB2312" w:cs="Times New Roman"/>
                <w:szCs w:val="21"/>
              </w:rPr>
            </w:pP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图书馆</w:t>
            </w:r>
          </w:p>
        </w:tc>
        <w:tc>
          <w:tcPr>
            <w:tcW w:w="414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（1）具有丰富的专业工作经历，个人或主持的项目获得过群文、图书馆专业国家级奖项。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（2）熟悉专业领域的发展动态，具有很高的专业水平，在业务建设上有创见或实践创新。除群文创作人才外需发表相关专业专著，或在省级以上专业期刊、核心期刊上发表一定数量的论文。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（3）在省级以上同类同行中有很高的知名度。</w:t>
            </w:r>
          </w:p>
        </w:tc>
        <w:tc>
          <w:tcPr>
            <w:tcW w:w="4062"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（1）熟悉群文、图书馆业务工作，个人或主持的项目获得过省级奖项，或其他同等次奖项。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（2）具有较强的理论功底和科研能力，除群文创作人才外需在省级及以上期刊上发表一定数量的专业学术论文。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（3）在市级以上同类同行中有较高知名度。</w:t>
            </w:r>
          </w:p>
        </w:tc>
        <w:tc>
          <w:tcPr>
            <w:tcW w:w="3138"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（1）在群文、图书馆专业方面具有较大发展潜力，个人或主持的项目获得过市级以上奖项。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（2）理论功底扎实，除群文创作人才外需在报刊上发表一定数量的本专业学术论文。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（3）同行中有较高知名度。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38" w:hRule="atLeast"/>
          <w:jc w:val="center"/>
        </w:trPr>
        <w:tc>
          <w:tcPr>
            <w:tcW w:w="11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新闻传媒类</w:t>
            </w:r>
          </w:p>
        </w:tc>
        <w:tc>
          <w:tcPr>
            <w:tcW w:w="12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新闻</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传播</w:t>
            </w:r>
          </w:p>
        </w:tc>
        <w:tc>
          <w:tcPr>
            <w:tcW w:w="414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（1）精通新闻传播相关理论和专业知识，熟悉本专业领域的发展动态，具有很高的专业水平和很强的业务能力，获得过国家级奖项。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（2）在本专业有理论创见或实践创新。</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（3）业绩突出，在省级以上同类同行中有很高的知名度。</w:t>
            </w:r>
          </w:p>
        </w:tc>
        <w:tc>
          <w:tcPr>
            <w:tcW w:w="4062" w:type="dxa"/>
            <w:vAlign w:val="center"/>
          </w:tcPr>
          <w:p>
            <w:pPr>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1）具有较高的专业水平和较强的业务能力，获得过省部级奖项，或同等次奖励。“名记者”要有较强的新闻策划、采写能力，业绩突出，成功组织和参与市级以上重大报道和典型宣传；“名编辑”所编辑、制作的节目、栏目、撰写的评论作品产生过较大的社会影响。</w:t>
            </w:r>
          </w:p>
          <w:p>
            <w:pPr>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（2）具有较强的创新实践能力和业绩表率作用，具备人才培养和带教能力。</w:t>
            </w:r>
          </w:p>
          <w:p>
            <w:pPr>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（3）在全市同行中有较强发展潜力，在省内具有一定知名度。</w:t>
            </w:r>
          </w:p>
        </w:tc>
        <w:tc>
          <w:tcPr>
            <w:tcW w:w="3138"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（1）有较高的专业水平和较强的业务能力，在新闻传播相关专业具有较强发展潜力，获得过地市级以上奖项，或同等次奖励。</w:t>
            </w:r>
          </w:p>
          <w:p>
            <w:pPr>
              <w:spacing w:line="240" w:lineRule="exact"/>
              <w:rPr>
                <w:rFonts w:hint="default" w:ascii="Times New Roman" w:hAnsi="Times New Roman" w:eastAsia="仿宋_GB2312" w:cs="Times New Roman"/>
                <w:b/>
                <w:szCs w:val="21"/>
              </w:rPr>
            </w:pPr>
            <w:r>
              <w:rPr>
                <w:rFonts w:hint="default" w:ascii="Times New Roman" w:hAnsi="Times New Roman" w:eastAsia="仿宋_GB2312" w:cs="Times New Roman"/>
                <w:szCs w:val="21"/>
              </w:rPr>
              <w:t>（2）成长较快，业绩比较突出。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7" w:hRule="atLeast"/>
          <w:jc w:val="center"/>
        </w:trPr>
        <w:tc>
          <w:tcPr>
            <w:tcW w:w="1183"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新闻传媒类</w:t>
            </w:r>
          </w:p>
        </w:tc>
        <w:tc>
          <w:tcPr>
            <w:tcW w:w="12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媒体</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经营</w:t>
            </w:r>
          </w:p>
        </w:tc>
        <w:tc>
          <w:tcPr>
            <w:tcW w:w="4140" w:type="dxa"/>
            <w:vAlign w:val="center"/>
          </w:tcPr>
          <w:p>
            <w:pPr>
              <w:pStyle w:val="5"/>
              <w:ind w:firstLine="0" w:firstLineChars="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（1）精通媒体经营相关理论和专业知识，洞悉本行业领域的发展动态，具有很高的专业水平和业务能力。获得过行业内全国性先进人物或领军人物表彰，或同等次奖项。</w:t>
            </w:r>
          </w:p>
          <w:p>
            <w:pPr>
              <w:pStyle w:val="5"/>
              <w:ind w:firstLine="0" w:firstLineChars="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（2）在行业领域内模式首创、案例创新等方面有理论创见或实践开拓，在国内业界有较大影响，被同行广泛学习和借鉴；率领团队业绩卓越，领先全国同行，在业内被树为行业标杆，具有很强的示范效应。</w:t>
            </w:r>
          </w:p>
          <w:p>
            <w:pPr>
              <w:pStyle w:val="5"/>
              <w:ind w:firstLine="0" w:firstLineChars="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（3） 在省级以上同行中有很高的知名度。</w:t>
            </w:r>
          </w:p>
        </w:tc>
        <w:tc>
          <w:tcPr>
            <w:tcW w:w="4062" w:type="dxa"/>
            <w:vAlign w:val="center"/>
          </w:tcPr>
          <w:p>
            <w:pPr>
              <w:pStyle w:val="5"/>
              <w:ind w:firstLine="0" w:firstLineChars="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（1）熟悉媒体经营相关理论和专业知识，精通本专业领域的相关技能，具有较高的专业水平和较强的业务能力。</w:t>
            </w:r>
          </w:p>
          <w:p>
            <w:pPr>
              <w:pStyle w:val="5"/>
              <w:ind w:firstLine="0" w:firstLineChars="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（2）在行业领域内有一定的理论水平和实践创新，经营管理理念领先、经营管理业绩优秀，个人在项目开拓、行业开发中起关键主导作用。</w:t>
            </w:r>
          </w:p>
          <w:p>
            <w:pPr>
              <w:pStyle w:val="5"/>
              <w:ind w:firstLine="0" w:firstLineChars="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（3）在市级以上同行中有较高的知名度。</w:t>
            </w:r>
          </w:p>
        </w:tc>
        <w:tc>
          <w:tcPr>
            <w:tcW w:w="3138" w:type="dxa"/>
            <w:vAlign w:val="center"/>
          </w:tcPr>
          <w:p>
            <w:pPr>
              <w:pStyle w:val="5"/>
              <w:ind w:firstLine="0" w:firstLineChars="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（1）熟悉市场、精通广告业务，有较强的开拓意识，懂得媒体传播规律。</w:t>
            </w:r>
          </w:p>
          <w:p>
            <w:pPr>
              <w:pStyle w:val="5"/>
              <w:ind w:firstLine="0" w:firstLineChars="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（2）具有独特的创新能力，主持或具体负责某行业或某项目开发，并取得明显成果。</w:t>
            </w:r>
          </w:p>
          <w:p>
            <w:pPr>
              <w:pStyle w:val="5"/>
              <w:ind w:firstLine="0" w:firstLineChars="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（3）在同行中有较高的知名度。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49" w:hRule="atLeast"/>
          <w:jc w:val="center"/>
        </w:trPr>
        <w:tc>
          <w:tcPr>
            <w:tcW w:w="1183" w:type="dxa"/>
            <w:vMerge w:val="continue"/>
            <w:tcBorders>
              <w:bottom w:val="single" w:color="auto" w:sz="8" w:space="0"/>
            </w:tcBorders>
            <w:vAlign w:val="center"/>
          </w:tcPr>
          <w:p>
            <w:pPr>
              <w:jc w:val="center"/>
              <w:rPr>
                <w:rFonts w:hint="default" w:ascii="Times New Roman" w:hAnsi="Times New Roman" w:eastAsia="仿宋_GB2312" w:cs="Times New Roman"/>
                <w:szCs w:val="21"/>
              </w:rPr>
            </w:pPr>
          </w:p>
        </w:tc>
        <w:tc>
          <w:tcPr>
            <w:tcW w:w="1260" w:type="dxa"/>
            <w:tcBorders>
              <w:bottom w:val="single" w:color="auto" w:sz="8"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传媒</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技术</w:t>
            </w:r>
          </w:p>
        </w:tc>
        <w:tc>
          <w:tcPr>
            <w:tcW w:w="4140" w:type="dxa"/>
            <w:tcBorders>
              <w:bottom w:val="single" w:color="auto" w:sz="8"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精通传媒技术相关理论和专业知识，熟悉本专业领域的发展动态，具有很高的专业水平和很强的业务能力，负责项目获得省级以上新闻出版广电总局颁发的科技创新奖，或同等级奖项，或取得国家发明专利。</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（2）在本专业有理论创见或实践创新，发表出版过专业相关专著，或在省级以上专业期刊、核心期刊上发表一定数量的专业论文，并在省内外引起较大反响，业绩突出。</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（3）在省级以上同类同行中有很高的知名度。</w:t>
            </w:r>
          </w:p>
        </w:tc>
        <w:tc>
          <w:tcPr>
            <w:tcW w:w="4062" w:type="dxa"/>
            <w:tcBorders>
              <w:bottom w:val="single" w:color="auto" w:sz="8"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（1）熟悉本专业领域的发展动态，具有较高的专业水平和很强的业务能力。</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（2）在本专业有一定的理论水平和实践创新，在专业期刊、核心期刊上发表一定数量的专业论文，业绩突出。</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（3）在全省同类同行中有较高的知名度。</w:t>
            </w:r>
          </w:p>
        </w:tc>
        <w:tc>
          <w:tcPr>
            <w:tcW w:w="3138" w:type="dxa"/>
            <w:tcBorders>
              <w:bottom w:val="single" w:color="auto" w:sz="8"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（1）熟悉本专业领域的发展动态，具有较高的专业水平和很强的业务能力，负责项目获得过市新闻科技创新奖，或同等级奖项。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（2）在青年人中成长较快，业绩突出。</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（3）在同行中有较高的知名度。</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372BF"/>
    <w:rsid w:val="4AA67015"/>
    <w:rsid w:val="5AC3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customStyle="1" w:styleId="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2021-11-09T02:37:00Z</dcterms:created>
  <dc:creator>今日相城</dc:creator>
  <cp:lastModifiedBy>今日相城</cp:lastModifiedBy>
  <dcterms:modified xsi:type="dcterms:W3CDTF">2021-11-09T03:00:14Z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12B2C02523874B179FA20AABED101515</vt:lpwstr>
  </property>
</Properties>
</file>