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napToGrid w:val="0"/>
        <w:spacing w:line="360" w:lineRule="auto"/>
        <w:jc w:val="left"/>
        <w:rPr>
          <w:rFonts w:hint="default" w:ascii="Times New Roman" w:hAnsi="Times New Roman" w:eastAsia="宋体" w:cs="Times New Roman"/>
          <w:b/>
          <w:kern w:val="44"/>
          <w:sz w:val="44"/>
          <w:szCs w:val="44"/>
        </w:rPr>
      </w:pPr>
      <w:r>
        <w:rPr>
          <w:rFonts w:hint="default" w:ascii="Times New Roman" w:hAnsi="Times New Roman" w:eastAsia="仿宋_GB2312" w:cs="Times New Roman"/>
          <w:color w:val="000000"/>
          <w:sz w:val="32"/>
          <w:szCs w:val="32"/>
        </w:rPr>
        <w:t>附件</w:t>
      </w:r>
    </w:p>
    <w:p>
      <w:pPr>
        <w:spacing w:line="480" w:lineRule="atLeast"/>
        <w:jc w:val="center"/>
        <w:rPr>
          <w:rFonts w:hint="default" w:ascii="Times New Roman" w:hAnsi="Times New Roman" w:eastAsia="宋体" w:cs="Times New Roman"/>
          <w:b/>
          <w:kern w:val="44"/>
          <w:sz w:val="44"/>
          <w:szCs w:val="44"/>
        </w:rPr>
      </w:pPr>
      <w:r>
        <w:rPr>
          <w:rFonts w:hint="default" w:ascii="Times New Roman" w:hAnsi="Times New Roman" w:eastAsia="宋体" w:cs="Times New Roman"/>
          <w:b/>
          <w:kern w:val="44"/>
          <w:sz w:val="44"/>
          <w:szCs w:val="44"/>
        </w:rPr>
        <w:t>2023年度苏州市</w:t>
      </w:r>
      <w:r>
        <w:rPr>
          <w:rFonts w:hint="default" w:ascii="Times New Roman" w:hAnsi="Times New Roman" w:eastAsia="宋体" w:cs="Times New Roman"/>
          <w:b/>
          <w:kern w:val="44"/>
          <w:sz w:val="44"/>
          <w:szCs w:val="44"/>
          <w:lang w:eastAsia="zh-CN"/>
        </w:rPr>
        <w:t>重大科技成果转化计划</w:t>
      </w:r>
      <w:r>
        <w:rPr>
          <w:rFonts w:hint="default" w:ascii="Times New Roman" w:hAnsi="Times New Roman" w:eastAsia="宋体" w:cs="Times New Roman"/>
          <w:b/>
          <w:kern w:val="44"/>
          <w:sz w:val="44"/>
          <w:szCs w:val="44"/>
        </w:rPr>
        <w:t>项目</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center"/>
        <w:textAlignment w:val="auto"/>
        <w:rPr>
          <w:rFonts w:hint="default" w:ascii="Times New Roman" w:hAnsi="Times New Roman" w:eastAsia="宋体" w:cs="Times New Roman"/>
          <w:b/>
          <w:kern w:val="44"/>
          <w:sz w:val="44"/>
          <w:szCs w:val="44"/>
        </w:rPr>
      </w:pPr>
      <w:r>
        <w:rPr>
          <w:rFonts w:hint="default" w:ascii="Times New Roman" w:hAnsi="Times New Roman" w:eastAsia="宋体" w:cs="Times New Roman"/>
          <w:b/>
          <w:kern w:val="44"/>
          <w:sz w:val="44"/>
          <w:szCs w:val="44"/>
        </w:rPr>
        <w:t>受理名单</w:t>
      </w:r>
    </w:p>
    <w:tbl>
      <w:tblPr>
        <w:tblStyle w:val="3"/>
        <w:tblW w:w="96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5320"/>
        <w:gridCol w:w="3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项目</w:t>
            </w:r>
            <w:r>
              <w:rPr>
                <w:rFonts w:hint="eastAsia" w:ascii="Times New Roman" w:hAnsi="Times New Roman" w:eastAsia="宋体" w:cs="Times New Roman"/>
                <w:b/>
                <w:bCs/>
                <w:i w:val="0"/>
                <w:iCs w:val="0"/>
                <w:color w:val="000000"/>
                <w:kern w:val="0"/>
                <w:sz w:val="24"/>
                <w:szCs w:val="24"/>
                <w:u w:val="none"/>
                <w:lang w:val="en-US" w:eastAsia="zh-CN" w:bidi="ar"/>
              </w:rPr>
              <w:t>名称</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Times New Roman" w:hAnsi="Times New Roman" w:eastAsia="宋体" w:cs="Times New Roman"/>
                <w:b/>
                <w:bCs/>
                <w:i w:val="0"/>
                <w:iCs w:val="0"/>
                <w:color w:val="000000"/>
                <w:kern w:val="0"/>
                <w:sz w:val="24"/>
                <w:szCs w:val="24"/>
                <w:u w:val="none"/>
                <w:lang w:val="en-US" w:eastAsia="zh-CN" w:bidi="ar"/>
              </w:rPr>
              <w:t>申报</w:t>
            </w:r>
            <w:r>
              <w:rPr>
                <w:rFonts w:hint="default" w:ascii="Times New Roman" w:hAnsi="Times New Roman" w:eastAsia="宋体" w:cs="Times New Roman"/>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高可靠模块电源核心芯片与SiC器件研发及产业化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苏州锴威特半导体股份有限公司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基于新型干法灭菌的智能化食品灌装集成装备研发及产业化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江苏新美星包装机械股份有限公司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多层纤维增强复合塑料输氢管材成套生产装备研发及产业化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江苏贝尔机械有限公司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基于高可靠密封系统的智能LNG装卸装备研发及产业化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江苏长隆石化装备有限公司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高端大尺寸半导体衬底及其功能化研发及产业化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苏州恒嘉晶体材料有限公司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基于智慧云平台的智能型多功能水面环保机器人研发及产业化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苏州飞驰环保科技股份有限公司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青蒿素衍生物原料药关键技术研发及产业化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威胜生物医药（苏州）股份有限公司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高压GaN功率HEMT器件研发及产业化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江苏能华微电子科技发展有限公司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深远海电气输变电系统用关键成套设备研发及产业化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江苏亨通高压海缆有限公司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高精度对准纳米压印光刻设备的研发及产业化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苏州光舵微纳科技股份有限公司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11</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半导体电路板数字化3D封装设备及其封装材料的研发及产业化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苏州康尼格电子科技股份有限公司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12</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高精密重载卧式镗铣复合加工中心研发及产业化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德扬智能装备（苏州）股份有限公司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13</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数智驱动的大尺寸超薄晶圆减薄装备研发与产业化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江苏京创先进电子科技有限公司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14</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晶圆级三维先进封装室温键合技术的研发及产业化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苏州芯慧联半导体科技有限公司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15</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面向2.5/3D芯片的高精密混合键合装备研发与产业化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苏州艾科瑞思智能装备股份有限公司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16</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生物3D打印组织再生创伤修复材料的创新研发与产业化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苏州汇涵医用科技发展有限公司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17</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农产品绿色保鲜智慧冷链系统集成装备研发及产业化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太仓中集冷藏物流装备有限公司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18</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大幅面五轴高速高精激光智能加工中心研发及产业化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同高先进制造科技（太仓）有限公司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19</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高速高精度柔性多驱电伺服智能折弯机成套装备研发及产业化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瑞铁机床（苏州）股份有限公司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1300MW及以上核电机组用外定子成套设备的研发及产业化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苏州巨能发电配套设备有限公司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21</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多工位伺服冲铆压力机床研发及产业化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苏州施米特机械有限公司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22</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介入类手术用抗扭结性海波管的研发及产业化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苏州利维鑫生物科技有限公司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23</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大尺寸背入式CT光电传感器的研发及产业化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奕瑞新材料科技（太仓）有限公司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24</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大尺寸高质量SiC晶体电阻法生长设备研发及产业化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苏州优晶光电科技有限公司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25</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亚微米级精度多轴运动制造平台研发及产业化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江苏集萃精凯高端装备技术有限公司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26</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1类新药盐酸杰克替尼片的研发及产业化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苏州泽璟生物制药股份有限公司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27</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大尺寸半导体磁控直拉单晶设备用超导磁体研发及产业化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苏州八匹马超导科技有限公司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28</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高精度高速数控转台的研发及产业化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江苏古田自动化股份有限公司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29</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高精高速数控轧辊磨床研发及产业化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华辰精密装备（昆山）股份有限公司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30</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动力电池用高性能环境试验设备研发及产业化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江苏拓米洛高端装备股份有限公司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31</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铜凸块工艺用高性能厚膜负性光刻胶研发及产业化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江苏艾森半导体材料股份有限公司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32</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数据中心高可靠性电源8英寸硅基氮化镓产品的研发及产业化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英诺赛科（苏州）半导体有限公司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33</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TH-100高精度数控镗珩复合加工机床研发及产业化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苏州信能精密机械有限公司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34</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基于智能感知控制的刀片电池电芯极片切叠集成化装备研发及产业化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博众精工科技股份有限公司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35</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基于国产化软硬件的大尺寸多激光选区熔化增材制造装备研发及产业化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苏州中瑞智创三维科技股份有限公司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36</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中长双波段超晶格红外探测器材料的研发及产业化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苏州焜原光电有限公司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37</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汽车铝合金一体化底盘铸造装备研发及产业化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苏州明志科技股份有限公司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38</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面向柔性OLED的全自动Mura 补偿设备的研发及产业化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苏州佳智彩光电科技有限公司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39</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半导体光学晶圆产品的研发及产业化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苏州五方光电材料有限公司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40</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超低损多芯光纤海缆通感融网研发及产业化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江苏亨通光纤科技有限公司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41</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面向万兆网的下一代50G-PON核心波分器件研发及产业化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江苏永鼎光电子技术有限公司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42</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14nm国产先进工艺高性能eFPGA芯片的研发及产业化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中科亿海微电子科技（苏州）有限公司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43</w:t>
            </w:r>
          </w:p>
        </w:tc>
        <w:tc>
          <w:tcPr>
            <w:tcW w:w="5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高速高可靠低功耗光模块研发及产业化</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苏州苏驼通信科技股份有限公司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44</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4680激光模切高速卷绕智能化成套装备的研发及产业化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苏州杰锐思智能科技股份有限公司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45</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多光束协同复杂曲面构件激光同步连接装备研发及产业化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苏州凯尔博精密机械有限公司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46</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高效医用中空纤维膜在高值血液净化耗材中的研发及产业化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苏州卓壹医疗器械有限公司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47</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高精度高刚度大负载五轴数控转台研发及产业化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江苏开璇智能科技有限公司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48</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12英寸超薄晶圆非接触式单片背面湿法处理关键装备研发及产业化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江苏芯梦半导体设备有限公司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49</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基于第三代半导体的超高速电机研发及产业化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追觅创新科技（苏州）有限公司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50</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半导体显示缺陷精密检测及激光修复装备的研发及产业化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苏州科韵激光科技有限公司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51</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全数字高精度感知音频ASIC处理芯片与模块的研发及产业化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苏州上声电子股份有限公司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52</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国产化晶圆传送设备及核心部件的研发及产业化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泓浒（苏州）半导体科技有限公司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53</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多声道高精度主给水超声波流量计产品研发及产业化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阿米检测技术有限公司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54</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基于泛在接入的可信碳计量物联网系统研发及产业化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江苏新安电器股份有限公司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55</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泛半导体高精度热处理及湿法智能化柔性生产线研发及产业化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苏州光斯奥光电科技有限公司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56</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自免&amp;过敏诊断试剂与配套仪器的研发及产业化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苏州邦器生物技术有限公司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57</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基于高能激光芯片的单泵浦式工业光纤激光器的研发及产业化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苏州创鑫激光科技有限公司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58</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工业气体高效净化成套装备关键核心技术的研发及产业化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苏州仕净科技股份有限公司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59</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面向交通大模型的多维智能感知装备和系统研发及产业化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江苏博宇鑫信息科技股份有限公司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眼底筛查人工智能辅助诊断系统的研发及产业化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苏州六六视觉科技股份有限公司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61</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1MBd车规级高速光耦芯片的研发及产业化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苏州优达光电子有限公司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62</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万吨级废旧锂电池短程低碳回收生产线的研发及产业化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苏州博萃循环科技有限公司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63</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力矩型智能感知高效电踏车动力系统研发及产业化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八方电气（苏州）股份有限公司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64</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高产能无银异质结电池片量产关键核心曝光设备的研发及产业化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源卓微纳科技（苏州）股份有限公司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65</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超高速多维感知新能源电池智能检测装备研发及产业化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荣旗工业科技（苏州）股份有限公司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66</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抗PD-L1/TGF-βRII双功能抗体融合蛋白研发及产业化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苏州盛迪亚生物医药有限公司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67</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靶向CD7的细胞产品PA3-17注射液的研发及产业化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博生吉医药科技（苏州）有限公司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68</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基于微创介入技术的外周球囊导管的研发及产业化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鼎科医疗技术（苏州）有限公司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69</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基于自主芯片的低成本高品质植入式神经刺激系统的研发及产业化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苏州景昱医疗器械有限公司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70</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闭合7mm血管超声高频外科成套手术设备研发及产业化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以诺康医疗科技（苏州）有限公司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71</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电动智能外科手术平台系统的研发及产业化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苏州英途康医疗科技有限公司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72</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高性能网络搜索处理器的研发及产业化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苏州雄立科技有限公司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73</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12英寸及以上半导体硅片研发及产业化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新美光（苏州）半导体科技有限公司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74</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面向信息光子的多维直写光刻系统的研发及产业化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苏州苏大维格科技集团股份有限公司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75</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超低功耗人工智能语音芯片研发及产业化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深聪半导体（江苏）有限公司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76</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面向智能光互联网应用的多模光引擎的研发及产业化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苏州长瑞光电有限公司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77</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基于精密微加工技术的新一代神经介入器械研发及产业化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上海加奇生物科技苏州有限公司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78</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MEMS晶圆级3DTSV封装技术研发与产业化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苏州晶方半导体科技股份有限公司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79</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基于IQ信号和软波束合成的超声成像平台研发及产业化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飞依诺科技股份有限公司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80</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高速高精五轴联动立式加工中心研发及产业化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纽威数控装备（苏州）股份有限公司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81</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车规级高精度感知处理芯片研发及产业化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苏州国芯科技股份有限公司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82</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基于分子束外延技术的高速光通信芯片外延材料的研发及产业化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新磊半导体科技（苏州）股份有限公司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83</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基于实时多核任务调度的多轴驱控系统研发及产业化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苏州英威腾电力电子有限公司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84</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超高密度SiP封装载板研发及产业化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安捷利电子科技（苏州）有限公司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85</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高效高可靠光伏组件智能制造集成化装备的研发及产业化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苏州晟成光伏设备有限公司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86</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多传感融合的城市轨道交通感知预警系统研发及产业化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苏州华启智能科技股份有限公司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87</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基于直观图像技术的骨科手术机器人研发及产业化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苏州铸正机器人有限公司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88</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高速率实时以太网车规级芯片研发及产业化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裕太微电子股份有限公司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89</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复杂电磁环境效应试验设备的研发及产业化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苏州泰思特电子科技有限公司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90</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外周动脉血管扩张用金属支架约束型球囊导管的研发及产业化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科塞尔医疗科技（苏州）有限公司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91</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高频陡脉冲肿瘤治疗设备的研发及产业化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苏州博思得电气有限公司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92</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高精度Micro LED显示驱动芯片研发及产业化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昇显微电子（苏州）股份有限公司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93</w:t>
            </w:r>
          </w:p>
        </w:tc>
        <w:tc>
          <w:tcPr>
            <w:tcW w:w="5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车规级SiC芯片可靠性量产测试装备研发及产业化</w:t>
            </w:r>
          </w:p>
        </w:tc>
        <w:tc>
          <w:tcPr>
            <w:tcW w:w="3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苏州联讯仪器股份有限公司</w:t>
            </w:r>
          </w:p>
        </w:tc>
      </w:tr>
    </w:tbl>
    <w:p>
      <w:pPr>
        <w:spacing w:line="480" w:lineRule="atLeast"/>
        <w:jc w:val="both"/>
        <w:rPr>
          <w:rFonts w:hint="default" w:ascii="Times New Roman" w:hAnsi="Times New Roman" w:eastAsia="宋体" w:cs="Times New Roman"/>
          <w:b/>
          <w:kern w:val="44"/>
          <w:sz w:val="44"/>
          <w:szCs w:val="44"/>
        </w:rPr>
      </w:pPr>
    </w:p>
    <w:p>
      <w:bookmarkStart w:id="0" w:name="_GoBack"/>
      <w:bookmarkEnd w:id="0"/>
    </w:p>
    <w:sectPr>
      <w:footerReference r:id="rId3" w:type="default"/>
      <w:footerReference r:id="rId4" w:type="even"/>
      <w:pgSz w:w="11906" w:h="16838"/>
      <w:pgMar w:top="1301" w:right="1417" w:bottom="12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JlODM4ZDA3ZTA2MmMwNDA1NGQ5ZTMxNmNjMzgifQ=="/>
  </w:docVars>
  <w:rsids>
    <w:rsidRoot w:val="00000000"/>
    <w:rsid w:val="5EFD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2023-10-13T08:29:26Z</dcterms:created>
  <dc:creator>user</dc:creator>
  <cp:lastModifiedBy>　栗子</cp:lastModifiedBy>
  <dcterms:modified xsi:type="dcterms:W3CDTF">2023-10-13T08:29:49Z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BA31EDF0231348349D55A63D5D0AEE40_12</vt:lpwstr>
  </property>
</Properties>
</file>