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5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2024年苏州市广告业发展奖励项目</w:t>
      </w:r>
    </w:p>
    <w:p>
      <w:pPr>
        <w:spacing w:line="580" w:lineRule="exact"/>
        <w:ind w:firstLine="645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tbl>
      <w:tblPr>
        <w:tblStyle w:val="2"/>
        <w:tblW w:w="9256" w:type="dxa"/>
        <w:tblInd w:w="-757" w:type="dxa"/>
        <w:shd w:val="clear" w:color="000000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85"/>
        <w:gridCol w:w="3200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FFFF" w:themeColor="background1"/>
                <w:kern w:val="0"/>
                <w:sz w:val="32"/>
                <w:szCs w:val="32"/>
                <w:shd w:val="clear" w:color="auto" w:fill="auto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FFFF" w:themeColor="background1"/>
                <w:kern w:val="0"/>
                <w:sz w:val="32"/>
                <w:szCs w:val="32"/>
                <w:shd w:val="clear" w:color="auto" w:fill="auto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2"/>
                <w:szCs w:val="32"/>
                <w14:ligatures w14:val="none"/>
              </w:rPr>
              <w:t>企业名称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FFFF" w:themeColor="background1"/>
                <w:kern w:val="0"/>
                <w:sz w:val="32"/>
                <w:szCs w:val="32"/>
                <w:shd w:val="clear" w:color="auto" w:fill="auto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2"/>
                <w:szCs w:val="32"/>
                <w14:ligatures w14:val="none"/>
              </w:rPr>
              <w:t>申报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2"/>
                <w:szCs w:val="32"/>
                <w:lang w:val="en-US" w:eastAsia="zh-CN"/>
                <w14:ligatures w14:val="none"/>
              </w:rPr>
              <w:t>项目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2"/>
                <w:szCs w:val="32"/>
                <w14:ligatures w14:val="none"/>
              </w:rPr>
              <w:t>名称</w:t>
            </w:r>
          </w:p>
        </w:tc>
        <w:tc>
          <w:tcPr>
            <w:tcW w:w="2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FFFFFF" w:themeColor="background1"/>
                <w:kern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2"/>
                <w:szCs w:val="32"/>
                <w14:ligatures w14:val="none"/>
              </w:rPr>
              <w:t>项目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2"/>
                <w:szCs w:val="32"/>
                <w:lang w:val="en-US" w:eastAsia="zh-CN"/>
                <w14:ligatures w14:val="none"/>
              </w:rPr>
              <w:t>类别</w:t>
            </w:r>
            <w:r>
              <w:rPr>
                <w:rFonts w:hint="eastAsia" w:ascii="宋体" w:hAnsi="宋体" w:eastAsia="宋体" w:cs="Arial"/>
                <w:b/>
                <w:bCs/>
                <w:color w:val="FFFFFF" w:themeColor="background1"/>
                <w:kern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  <w14:ligatures w14:val="none"/>
              </w:rPr>
              <w:t>目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江苏中服网络科技有限公司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常熟直播电商广告产业园区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市级广告产业园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苏州绿野创意文化集团有限公司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中国广告协会“CNAAⅠ”证明商标准用证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证明商标企业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苏州金螳螂文化发展股份有限公司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中国广告协会“CNAAⅠ”证明商标准用证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证明商标企业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明日传媒（集团）有限公司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中国广告协会“CNAAⅠ”证明商标准用证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证明商标企业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张家港市形象广告有限公司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中国广告协会“CNAAⅡ”证明商标准用证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证明商标企业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江苏汉威文化传媒有限公司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中国广告协会“CNAAⅡ”证明商标准用证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证明商标企业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苏州通广传媒投资有限公司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中国广告协会“CNAAⅡ”证明商标准用证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证明商标企业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苏州林达广告有限公司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中国广告协会“CNAAⅡ”证明商标准用证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证明商标企业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苏州龙吟堂文化传媒有限公司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中国广告协会“CNAAⅡ”证明商标准用证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证明商标企业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常熟百晓生文化传媒有限责任公司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中国广告协会“CNAAⅡ”证明商标准用证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证明商标企业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张家港市形象广告有限公司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第30届中国国际广告节黄河奖作品征集大赛重大主题铜奖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苏州绿野创意文化集团有限公司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第30届中国国际广告节黄河奖作品征集大赛重大主题优秀奖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苏州情感印象广告有限公司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第30届中国国际广告节黄河奖作品征集大赛重大主题优秀奖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江苏画你文创集团有限公司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第30届中国国际广告节黄河奖作品征集大赛重大主题优秀奖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苏州城市动力传媒股份有限公司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中国国际广告节长城奖优秀奖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tbl>
      <w:tblPr>
        <w:tblStyle w:val="2"/>
        <w:tblW w:w="9273" w:type="dxa"/>
        <w:tblInd w:w="-7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160"/>
        <w:gridCol w:w="3217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中国邮政集团有限公司苏州市分公司</w:t>
            </w:r>
          </w:p>
        </w:tc>
        <w:tc>
          <w:tcPr>
            <w:tcW w:w="3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长江杯2023年全国公益广告大赛金奖</w:t>
            </w:r>
          </w:p>
        </w:tc>
        <w:tc>
          <w:tcPr>
            <w:tcW w:w="2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苏州嘉泽影视传媒有限公司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长江杯2023年全国公益广告大赛金奖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苏州方向文化传媒股份有限公司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长江杯2023年全国公益广告大赛银奖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苏州像形广告制作有限公司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长江杯2023年全国公益广告大赛铜奖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张家港宝图文化创意有限公司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长江杯2023年全国公益广告大赛铜奖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张家港市一鼎广告装饰工程有限公司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长江杯2023年全国公益广告大赛铜奖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苏州远道文化传媒有限公司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长江杯2023年全国公益广告大赛铜奖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苏州通广传媒投资有限公司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省广协品牌效能金奖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苏州林达广告有限公司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省广协品牌效能金奖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苏州翰云科灵网络信息服务有限公司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省广协品牌效能银奖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苏州轰灵云文化科技有限公司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省广协品牌效能银奖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昆山市金海圣广告传媒有限公司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省广协品牌效能银奖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苏州工业园区苏城广告有限公司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省广协品牌效能银奖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谱希恩设计营造（苏州）有限公司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省广协品牌效能铜奖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苏州玛雅概念文化传媒有限公司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省广协品牌效能铜奖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苏州九思堂文化传媒有限公司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省广协品牌效能铜奖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昆山中天广告传媒有限公司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省广协品牌效能铜奖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苏州电视广告有限公司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2023年苏州“金桂奖”公益广告作品大赛金奖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苏州黑马骑士营销策划有限公司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2023年苏州“金桂奖”公益广告作品大赛银奖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tbl>
      <w:tblPr>
        <w:tblStyle w:val="2"/>
        <w:tblW w:w="9239" w:type="dxa"/>
        <w:tblInd w:w="-7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160"/>
        <w:gridCol w:w="3539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张家港市文化馆</w:t>
            </w:r>
          </w:p>
        </w:tc>
        <w:tc>
          <w:tcPr>
            <w:tcW w:w="3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2023年苏州“金桂奖”公益广告作品大赛银奖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苏州广电城市传媒有限公司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2023年苏州“金桂奖”公益广告作品大赛银奖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苏州市木渎全媒体信息有限公司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2023年苏州“金桂奖”公益广告作品大赛银奖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中国共产党苏州市姑苏区委员会宣传部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2023年苏州“金桂奖”公益广告作品大赛铜奖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太和堂品牌策划（苏州）有限公司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2023年苏州“金桂奖”公益广告作品大赛铜奖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苏州工艺美术职业技术学院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2023年苏州市广告行业设计制作技能竞赛二等奖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苏州黑马骑士营销策划有限公司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2023年苏州市广告行业设计制作技能竞赛二等奖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苏州市职业大学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2023年苏州市广告行业设计制作技能竞赛二等奖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张家港市一鼎广告装饰工程有限公司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2023年苏州市广告行业设计制作技能竞赛三等奖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苏州叁本文化发展有限公司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14:ligatures w14:val="none"/>
              </w:rPr>
              <w:t>2023年苏州市广告行业设计制作技能竞赛三等奖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  <w14:ligatures w14:val="none"/>
              </w:rPr>
              <w:t>创意设计奖项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64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64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2024年苏州市广告产业发展补助项目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36"/>
          <w:szCs w:val="36"/>
        </w:rPr>
      </w:pPr>
    </w:p>
    <w:tbl>
      <w:tblPr>
        <w:tblStyle w:val="2"/>
        <w:tblW w:w="9543" w:type="dxa"/>
        <w:tblInd w:w="-7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080"/>
        <w:gridCol w:w="3153"/>
        <w:gridCol w:w="2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  <w:t>申报单位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申报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江苏互旦网络科技有限公司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出海企业广告营销数智服务平台建设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数字广告培育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8"/>
                <w:szCs w:val="28"/>
                <w14:ligatures w14:val="none"/>
              </w:rPr>
              <w:t>苏州科技大学</w:t>
            </w:r>
          </w:p>
        </w:tc>
        <w:tc>
          <w:tcPr>
            <w:tcW w:w="3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2023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年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2024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年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苏州市广告职业技能竞赛</w:t>
            </w:r>
            <w:bookmarkStart w:id="0" w:name="_GoBack"/>
            <w:bookmarkEnd w:id="0"/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广告人才培养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苏州美丽华传媒文化有限公司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“苏州之光1088裸眼3D巨幕”项目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数字广告培育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苏州市广告协会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2023年苏州“金桂奖”公益广告作品大赛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重大广告活动赛事组织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苏州灵犀互动广告有限公司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小红书创意广告投放基地项目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数字广告培育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苏州西园数科信息技术有限公司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数字化内容分发的营销管理系统项目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数字广告培育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苏州市明讯文化传媒有限公司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“码上就开单”数字广告线索投放平台项目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数字广告培育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苏州极易科技股份有限公司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  <w:t>基于AIGC的图文生成的研发项目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  <w:lang w:val="en-US" w:eastAsia="zh-CN"/>
                <w14:ligatures w14:val="none"/>
              </w:rPr>
              <w:t>数字广告培育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NDMyMDYwMmQyYjIyODYwZTFhMjdjNWZhZTQ2ZDUifQ=="/>
  </w:docVars>
  <w:rsids>
    <w:rsidRoot w:val="00000000"/>
    <w:rsid w:val="0409781A"/>
    <w:rsid w:val="2E0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2024-07-21T02:21:46Z</dcterms:created>
  <dc:creator>lenovo</dc:creator>
  <cp:lastModifiedBy>祁志浩</cp:lastModifiedBy>
  <dcterms:modified xsi:type="dcterms:W3CDTF">2024-07-21T02:47:01Z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4844B85D40BD482BBC952B7ABB30DF75_12</vt:lpwstr>
  </property>
</Properties>
</file>