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C190E">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承诺书</w:t>
      </w:r>
    </w:p>
    <w:p w14:paraId="2BF9FD10">
      <w:pPr>
        <w:spacing w:line="560" w:lineRule="exact"/>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申请人现将名称为</w:t>
      </w:r>
      <w:r>
        <w:rPr>
          <w:rFonts w:hint="eastAsia" w:ascii="仿宋" w:hAnsi="仿宋" w:eastAsia="仿宋" w:cs="仿宋"/>
          <w:b/>
          <w:bCs/>
          <w:color w:val="000000" w:themeColor="text1"/>
          <w:sz w:val="32"/>
          <w:szCs w:val="32"/>
          <w:u w:val="single"/>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的专利申请提交，请求获得苏州市知识产权保护中心的快速审查预审服务。申请人自愿遵守如下事项：</w:t>
      </w:r>
    </w:p>
    <w:p w14:paraId="306E138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一、申请人承诺将通过电子客户端或交互式平台提交符合格式要求</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XML格式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的申请文件。</w:t>
      </w:r>
    </w:p>
    <w:p w14:paraId="09EFC4D0">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二、申请人承诺在</w:t>
      </w:r>
      <w:r>
        <w:rPr>
          <w:rFonts w:hint="eastAsia" w:ascii="仿宋" w:hAnsi="仿宋" w:eastAsia="仿宋" w:cs="仿宋"/>
          <w:b/>
          <w:bCs/>
          <w:color w:val="000000" w:themeColor="text1"/>
          <w:sz w:val="32"/>
          <w:szCs w:val="32"/>
          <w14:textFill>
            <w14:solidFill>
              <w14:schemeClr w14:val="tx1"/>
            </w14:solidFill>
          </w14:textFill>
        </w:rPr>
        <w:t>申请日或次日</w:t>
      </w:r>
      <w:r>
        <w:rPr>
          <w:rFonts w:hint="eastAsia" w:ascii="仿宋" w:hAnsi="仿宋" w:eastAsia="仿宋" w:cs="仿宋"/>
          <w:color w:val="000000" w:themeColor="text1"/>
          <w:sz w:val="32"/>
          <w:szCs w:val="32"/>
          <w14:textFill>
            <w14:solidFill>
              <w14:schemeClr w14:val="tx1"/>
            </w14:solidFill>
          </w14:textFill>
        </w:rPr>
        <w:t>完成下列费用的网上足额缴费：申请费（含附加费）、公布印刷费（仅限发明专利申请）、优先权要求费（如实际发生）、实质审查费（仅限发明专利申请）。</w:t>
      </w:r>
    </w:p>
    <w:p w14:paraId="4E5E1DD4">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三、对于发明专利申请，申请人承诺在请求书中选择“请求早日公布该专利申请”，在提交专利申请的同时提交实质审查请求书，以及申请日前与发明有关的参考资料。</w:t>
      </w:r>
    </w:p>
    <w:p w14:paraId="0BAB25AF">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四、申请人承诺将保证申请文件的质量，在提交申请时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尽可能使申请文件符合《专利法实施细则》第五十条规定的初步审查的要求。</w:t>
      </w:r>
    </w:p>
    <w:p w14:paraId="3FD171FB">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请人承诺对于根据《专利法实施细则》第二十七条的规定需要对生物材料提交保藏的专利申请，在申请时提交保藏单位出具的保藏证明和存活证明。对于根据《专利法》第二十四条和《专利法实施细则》第三十八条第三款的需要提交证明文件的情形，相关证明文件将在申请日一并提交。根据《专利法》第二十九条的规定要求优先权，如果按照有关的规定必须提交在先申请文件副本，申请人将在提交申请时一并提交。</w:t>
      </w:r>
    </w:p>
    <w:p w14:paraId="610E87FE">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申请人承诺不提交《专利法》第九条第一款所规定的同一申请人同日对同样的发明创造的另一实用新型专利或发明专利、分案申请、要求本国优先权的申请和根据《专利法实施细则》第七条所规定的需要进行保密审查的申请。</w:t>
      </w:r>
    </w:p>
    <w:p w14:paraId="05840500">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七、申请人承诺对同一专利申请不进行重复提交。</w:t>
      </w:r>
    </w:p>
    <w:p w14:paraId="34C08FC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八、申请人承诺提交的专利申请不涉及国家知识产权局</w:t>
      </w:r>
      <w:r>
        <w:rPr>
          <w:rFonts w:hint="eastAsia"/>
        </w:rPr>
        <w:t xml:space="preserve"> </w:t>
      </w:r>
      <w:r>
        <w:rPr>
          <w:rFonts w:hint="eastAsia" w:ascii="仿宋" w:hAnsi="仿宋" w:eastAsia="仿宋" w:cs="仿宋"/>
          <w:color w:val="000000" w:themeColor="text1"/>
          <w:sz w:val="32"/>
          <w:szCs w:val="32"/>
          <w14:textFill>
            <w14:solidFill>
              <w14:schemeClr w14:val="tx1"/>
            </w14:solidFill>
          </w14:textFill>
        </w:rPr>
        <w:t>《规范申请专利行为的规定》中所规定的非正常申请专利的行为。</w:t>
      </w:r>
    </w:p>
    <w:p w14:paraId="5A591A76">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九、对于发明专利申请，针对专利局发出</w:t>
      </w:r>
      <w:r>
        <w:rPr>
          <w:rFonts w:hint="eastAsia" w:ascii="仿宋" w:hAnsi="仿宋" w:eastAsia="仿宋" w:cs="仿宋"/>
          <w:color w:val="000000" w:themeColor="text1"/>
          <w:sz w:val="32"/>
          <w:szCs w:val="32"/>
          <w:lang w:eastAsia="zh-CN"/>
          <w14:textFill>
            <w14:solidFill>
              <w14:schemeClr w14:val="tx1"/>
            </w14:solidFill>
          </w14:textFill>
        </w:rPr>
        <w:t>第一、</w:t>
      </w:r>
      <w:r>
        <w:rPr>
          <w:rFonts w:hint="eastAsia" w:ascii="仿宋" w:hAnsi="仿宋" w:eastAsia="仿宋" w:cs="仿宋"/>
          <w:color w:val="000000" w:themeColor="text1"/>
          <w:sz w:val="32"/>
          <w:szCs w:val="32"/>
          <w14:textFill>
            <w14:solidFill>
              <w14:schemeClr w14:val="tx1"/>
            </w14:solidFill>
          </w14:textFill>
        </w:rPr>
        <w:t>二次审查意见通知书，申请人承诺分别在10个工作日、5个工作日内提交答复意见。</w:t>
      </w:r>
    </w:p>
    <w:p w14:paraId="27591828">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十、在审查过程中，申请人自愿放弃《专利法实施细则》所规定的对申请进行主动</w:t>
      </w:r>
      <w:bookmarkStart w:id="0" w:name="_GoBack"/>
      <w:bookmarkEnd w:id="0"/>
      <w:r>
        <w:rPr>
          <w:rFonts w:hint="eastAsia" w:ascii="仿宋" w:hAnsi="仿宋" w:eastAsia="仿宋" w:cs="仿宋"/>
          <w:color w:val="000000" w:themeColor="text1"/>
          <w:sz w:val="32"/>
          <w:szCs w:val="32"/>
          <w14:textFill>
            <w14:solidFill>
              <w14:schemeClr w14:val="tx1"/>
            </w14:solidFill>
          </w14:textFill>
        </w:rPr>
        <w:t>修改的权利。</w:t>
      </w:r>
    </w:p>
    <w:p w14:paraId="2000709A">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十一、在专利申请授权公告前，申请人自愿放弃提出著录项目变更请求的权利。</w:t>
      </w:r>
    </w:p>
    <w:p w14:paraId="4BEC9504">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十二、对于审查员提出的电话讨论或当面讨论的约请，申请人将积极予以配合。</w:t>
      </w:r>
    </w:p>
    <w:p w14:paraId="4E1DA8D2">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十三、对于预审意见，申请人将及时陈述意见，未能在收到预审意见后在预审意见通知书中规定期限内提交陈述意见的，视为放弃本预审申请。</w:t>
      </w:r>
    </w:p>
    <w:p w14:paraId="62E26F7B">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十四、申请人及代理机构保证提交的申请文件已经对照《形式问题自查表》进行了检查并消除了相关问题，如因表中问题导致不能进入快速审查通道的，将自行承担相关结果。</w:t>
      </w:r>
    </w:p>
    <w:p w14:paraId="23DBB0CE">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十五、申请人知悉并自愿承担有关的法律风险，包括例如抵触申请带来的专利权不稳定性。对于在申请时和审查过程中放弃的权益和机会，申请人将不会在后续法律程序中主张享有。</w:t>
      </w:r>
    </w:p>
    <w:p w14:paraId="3E1A90A0">
      <w:pPr>
        <w:spacing w:line="560" w:lineRule="exact"/>
        <w:rPr>
          <w:rFonts w:ascii="仿宋" w:hAnsi="仿宋" w:eastAsia="仿宋" w:cs="仿宋"/>
          <w:color w:val="000000" w:themeColor="text1"/>
          <w:sz w:val="32"/>
          <w:szCs w:val="32"/>
          <w14:textFill>
            <w14:solidFill>
              <w14:schemeClr w14:val="tx1"/>
            </w14:solidFill>
          </w14:textFill>
        </w:rPr>
      </w:pPr>
    </w:p>
    <w:p w14:paraId="1C2B1009">
      <w:pPr>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代理机构（盖章）　　　　　　 </w:t>
      </w: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申请人（盖章）：</w:t>
      </w:r>
    </w:p>
    <w:p w14:paraId="3B12EECE">
      <w:pPr>
        <w:spacing w:line="56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日期：</w:t>
      </w:r>
    </w:p>
    <w:p w14:paraId="60601DE4"/>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ECA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B03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BB039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Tk1NTU0YzdiMWRkMTM0YjAzM2ZmNTZhOTI3ZTcifQ=="/>
    <w:docVar w:name="KSO_WPS_MARK_KEY" w:val="4bb588bc-c688-4466-8b9f-d120669b208b"/>
  </w:docVars>
  <w:rsids>
    <w:rsidRoot w:val="63E55DB2"/>
    <w:rsid w:val="00071EA3"/>
    <w:rsid w:val="00513356"/>
    <w:rsid w:val="00580135"/>
    <w:rsid w:val="009602B7"/>
    <w:rsid w:val="009D2892"/>
    <w:rsid w:val="2CB93358"/>
    <w:rsid w:val="3C47666F"/>
    <w:rsid w:val="63E55DB2"/>
    <w:rsid w:val="755E5971"/>
    <w:rsid w:val="770B3336"/>
    <w:rsid w:val="7B0F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1084</Words>
  <Characters>1088</Characters>
  <Lines>8</Lines>
  <Paragraphs>2</Paragraphs>
  <TotalTime>12</TotalTime>
  <ScaleCrop>false</ScaleCrop>
  <LinksUpToDate>false</LinksUpToDate>
  <CharactersWithSpaces>1135</CharactersWithSpaces>
  <Application>WPS Office_12.1.0.17726_F1E327BC-269C-435d-A152-05C5408002CA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2021-05-07T02:51:00Z</dcterms:created>
  <dc:creator>happyeveryday</dc:creator>
  <cp:lastModifiedBy>时雨</cp:lastModifiedBy>
  <dcterms:modified xsi:type="dcterms:W3CDTF">2024-08-22T08:34:32Z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2052-12.1.0.17726</vt:lpwstr>
  </property>
  <property fmtid="{D5CDD505-2E9C-101B-9397-08002B2CF9AE}" pid="3" name="ICV">
    <vt:lpwstr>548D67BF3C4E4FF9A3A66A91382799D8</vt:lpwstr>
  </property>
</Properties>
</file>