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C7916" w:rsidRPr="00B93B7B" w:rsidRDefault="0086584F">
      <w:pPr>
        <w:widowControl/>
        <w:jc w:val="left"/>
        <w:rPr>
          <w:rFonts w:ascii="方正黑体_GBK" w:eastAsia="方正黑体_GBK" w:hAnsi="方正仿宋_GBK"/>
          <w:color w:val="000000" w:themeColor="text1"/>
          <w:sz w:val="32"/>
          <w:szCs w:val="30"/>
        </w:rPr>
      </w:pPr>
      <w:r w:rsidRPr="00B93B7B">
        <w:rPr>
          <w:rFonts w:ascii="方正黑体_GBK" w:eastAsia="方正黑体_GBK" w:hAnsi="方正仿宋_GBK" w:hint="eastAsia"/>
          <w:color w:val="000000" w:themeColor="text1"/>
          <w:sz w:val="32"/>
          <w:szCs w:val="30"/>
        </w:rPr>
        <w:t>附件1</w:t>
      </w:r>
    </w:p>
    <w:p w:rsidR="00B93B7B" w:rsidRDefault="00B93B7B">
      <w:pPr>
        <w:jc w:val="center"/>
        <w:rPr>
          <w:rFonts w:ascii="Times New Roman" w:eastAsia="方正小标宋_GBK" w:hAnsi="Times New Roman"/>
          <w:color w:val="000000" w:themeColor="text1"/>
          <w:sz w:val="40"/>
          <w:szCs w:val="30"/>
        </w:rPr>
      </w:pPr>
    </w:p>
    <w:p w:rsidR="008C7916" w:rsidRPr="00A1060A" w:rsidRDefault="00A1060A">
      <w:pPr>
        <w:jc w:val="center"/>
        <w:rPr>
          <w:rFonts w:ascii="Times New Roman" w:eastAsia="方正小标宋_GBK" w:hAnsi="Times New Roman"/>
          <w:color w:val="000000" w:themeColor="text1"/>
          <w:sz w:val="36"/>
        </w:rPr>
      </w:pPr>
      <w:r w:rsidRPr="00A1060A">
        <w:rPr>
          <w:rFonts w:ascii="Times New Roman" w:eastAsia="方正小标宋_GBK" w:hAnsi="Times New Roman"/>
          <w:color w:val="000000" w:themeColor="text1"/>
          <w:sz w:val="36"/>
          <w:szCs w:val="30"/>
        </w:rPr>
        <w:t>江苏</w:t>
      </w:r>
      <w:r w:rsidR="0086584F" w:rsidRPr="00A1060A">
        <w:rPr>
          <w:rFonts w:ascii="Times New Roman" w:eastAsia="方正小标宋_GBK" w:hAnsi="Times New Roman"/>
          <w:color w:val="000000" w:themeColor="text1"/>
          <w:sz w:val="36"/>
          <w:szCs w:val="30"/>
        </w:rPr>
        <w:t>省</w:t>
      </w:r>
      <w:r w:rsidR="0086584F" w:rsidRPr="00A1060A">
        <w:rPr>
          <w:rFonts w:ascii="Times New Roman" w:eastAsia="方正小标宋_GBK" w:hAnsi="Times New Roman"/>
          <w:color w:val="000000" w:themeColor="text1"/>
          <w:sz w:val="36"/>
        </w:rPr>
        <w:t>“</w:t>
      </w:r>
      <w:r w:rsidR="0086584F" w:rsidRPr="00A1060A">
        <w:rPr>
          <w:rFonts w:ascii="Times New Roman" w:eastAsia="方正小标宋_GBK" w:hAnsi="Times New Roman"/>
          <w:color w:val="000000" w:themeColor="text1"/>
          <w:sz w:val="36"/>
        </w:rPr>
        <w:t>互联网</w:t>
      </w:r>
      <w:r w:rsidR="0086584F" w:rsidRPr="00A1060A">
        <w:rPr>
          <w:rFonts w:ascii="Times New Roman" w:eastAsia="方正小标宋_GBK" w:hAnsi="Times New Roman"/>
          <w:color w:val="000000" w:themeColor="text1"/>
          <w:sz w:val="36"/>
        </w:rPr>
        <w:t>+</w:t>
      </w:r>
      <w:r w:rsidR="0086584F" w:rsidRPr="00A1060A">
        <w:rPr>
          <w:rFonts w:ascii="Times New Roman" w:eastAsia="方正小标宋_GBK" w:hAnsi="Times New Roman"/>
          <w:color w:val="000000" w:themeColor="text1"/>
          <w:sz w:val="36"/>
        </w:rPr>
        <w:t>先进制造业</w:t>
      </w:r>
      <w:r w:rsidR="0086584F" w:rsidRPr="00A1060A">
        <w:rPr>
          <w:rFonts w:ascii="Times New Roman" w:eastAsia="方正小标宋_GBK" w:hAnsi="Times New Roman"/>
          <w:color w:val="000000" w:themeColor="text1"/>
          <w:sz w:val="36"/>
        </w:rPr>
        <w:t>”</w:t>
      </w:r>
      <w:r w:rsidR="0086584F" w:rsidRPr="00A1060A">
        <w:rPr>
          <w:rFonts w:ascii="Times New Roman" w:eastAsia="方正小标宋_GBK" w:hAnsi="Times New Roman"/>
          <w:color w:val="000000" w:themeColor="text1"/>
          <w:sz w:val="36"/>
        </w:rPr>
        <w:t>特色产业基地申报条件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6038"/>
        <w:gridCol w:w="1417"/>
      </w:tblGrid>
      <w:tr w:rsidR="008C7916">
        <w:trPr>
          <w:trHeight w:val="568"/>
          <w:tblHeader/>
        </w:trPr>
        <w:tc>
          <w:tcPr>
            <w:tcW w:w="1476" w:type="dxa"/>
            <w:vAlign w:val="center"/>
          </w:tcPr>
          <w:p w:rsidR="008C7916" w:rsidRPr="00B93B7B" w:rsidRDefault="0086584F">
            <w:pPr>
              <w:spacing w:line="360" w:lineRule="auto"/>
              <w:jc w:val="center"/>
              <w:rPr>
                <w:rFonts w:ascii="方正黑体_GBK" w:eastAsia="方正黑体_GBK" w:hAnsi="黑体"/>
                <w:bCs/>
                <w:color w:val="000000" w:themeColor="text1"/>
                <w:sz w:val="24"/>
              </w:rPr>
            </w:pPr>
            <w:bookmarkStart w:id="0" w:name="_GoBack"/>
            <w:bookmarkEnd w:id="0"/>
            <w:r w:rsidRPr="00B93B7B">
              <w:rPr>
                <w:rFonts w:ascii="方正黑体_GBK" w:eastAsia="方正黑体_GBK" w:hAnsi="黑体" w:hint="eastAsia"/>
                <w:bCs/>
                <w:color w:val="000000" w:themeColor="text1"/>
                <w:sz w:val="24"/>
              </w:rPr>
              <w:t>类别</w:t>
            </w:r>
          </w:p>
        </w:tc>
        <w:tc>
          <w:tcPr>
            <w:tcW w:w="6038" w:type="dxa"/>
            <w:vAlign w:val="center"/>
          </w:tcPr>
          <w:p w:rsidR="008C7916" w:rsidRPr="00B93B7B" w:rsidRDefault="0086584F">
            <w:pPr>
              <w:spacing w:line="360" w:lineRule="auto"/>
              <w:jc w:val="center"/>
              <w:rPr>
                <w:rFonts w:ascii="方正黑体_GBK" w:eastAsia="方正黑体_GBK" w:hAnsi="黑体"/>
                <w:bCs/>
                <w:color w:val="000000" w:themeColor="text1"/>
                <w:sz w:val="24"/>
              </w:rPr>
            </w:pPr>
            <w:r w:rsidRPr="00B93B7B">
              <w:rPr>
                <w:rFonts w:ascii="方正黑体_GBK" w:eastAsia="方正黑体_GBK" w:hAnsi="黑体" w:hint="eastAsia"/>
                <w:bCs/>
                <w:color w:val="000000" w:themeColor="text1"/>
                <w:sz w:val="24"/>
              </w:rPr>
              <w:t>条件</w:t>
            </w:r>
          </w:p>
        </w:tc>
        <w:tc>
          <w:tcPr>
            <w:tcW w:w="1417" w:type="dxa"/>
            <w:vAlign w:val="center"/>
          </w:tcPr>
          <w:p w:rsidR="008C7916" w:rsidRPr="00B93B7B" w:rsidRDefault="0086584F">
            <w:pPr>
              <w:spacing w:line="360" w:lineRule="auto"/>
              <w:jc w:val="center"/>
              <w:rPr>
                <w:rFonts w:ascii="方正黑体_GBK" w:eastAsia="方正黑体_GBK" w:hAnsi="黑体"/>
                <w:bCs/>
                <w:color w:val="000000" w:themeColor="text1"/>
                <w:sz w:val="24"/>
              </w:rPr>
            </w:pPr>
            <w:r w:rsidRPr="00B93B7B">
              <w:rPr>
                <w:rFonts w:ascii="方正黑体_GBK" w:eastAsia="方正黑体_GBK" w:hAnsi="黑体" w:hint="eastAsia"/>
                <w:bCs/>
                <w:color w:val="000000" w:themeColor="text1"/>
                <w:sz w:val="24"/>
              </w:rPr>
              <w:t>指标性质</w:t>
            </w:r>
            <w:r w:rsidRPr="00B93B7B">
              <w:rPr>
                <w:rStyle w:val="a9"/>
                <w:rFonts w:ascii="方正黑体_GBK" w:eastAsia="方正黑体_GBK" w:hAnsi="黑体" w:hint="eastAsia"/>
                <w:bCs/>
                <w:color w:val="000000" w:themeColor="text1"/>
                <w:sz w:val="24"/>
              </w:rPr>
              <w:footnoteReference w:id="1"/>
            </w:r>
          </w:p>
        </w:tc>
      </w:tr>
      <w:tr w:rsidR="008C7916">
        <w:trPr>
          <w:trHeight w:val="300"/>
        </w:trPr>
        <w:tc>
          <w:tcPr>
            <w:tcW w:w="1476" w:type="dxa"/>
            <w:vMerge w:val="restart"/>
            <w:vAlign w:val="center"/>
          </w:tcPr>
          <w:p w:rsidR="008C7916" w:rsidRPr="00B93B7B" w:rsidRDefault="0086584F">
            <w:pPr>
              <w:spacing w:line="360" w:lineRule="auto"/>
              <w:jc w:val="center"/>
              <w:rPr>
                <w:rFonts w:ascii="方正楷体_GBK" w:eastAsia="方正楷体_GBK" w:hAnsi="仿宋_GB2312"/>
                <w:color w:val="000000" w:themeColor="text1"/>
                <w:sz w:val="24"/>
              </w:rPr>
            </w:pPr>
            <w:r w:rsidRPr="00B93B7B">
              <w:rPr>
                <w:rFonts w:ascii="方正楷体_GBK" w:eastAsia="方正楷体_GBK" w:hAnsi="仿宋_GB2312" w:hint="eastAsia"/>
                <w:color w:val="000000" w:themeColor="text1"/>
                <w:sz w:val="24"/>
              </w:rPr>
              <w:t>基础情况</w:t>
            </w:r>
          </w:p>
        </w:tc>
        <w:tc>
          <w:tcPr>
            <w:tcW w:w="6038" w:type="dxa"/>
            <w:vAlign w:val="center"/>
          </w:tcPr>
          <w:p w:rsidR="008C7916" w:rsidRPr="00B93B7B" w:rsidRDefault="0086584F">
            <w:pPr>
              <w:spacing w:line="360" w:lineRule="atLeast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上年度区域工业产值（苏南园区</w:t>
            </w: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700</w:t>
            </w: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亿元，其它地区可适当放宽）</w:t>
            </w:r>
          </w:p>
        </w:tc>
        <w:tc>
          <w:tcPr>
            <w:tcW w:w="1417" w:type="dxa"/>
            <w:vAlign w:val="center"/>
          </w:tcPr>
          <w:p w:rsidR="008C7916" w:rsidRPr="00B93B7B" w:rsidRDefault="0086584F">
            <w:pPr>
              <w:spacing w:line="360" w:lineRule="auto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约束性</w:t>
            </w:r>
          </w:p>
        </w:tc>
      </w:tr>
      <w:tr w:rsidR="008C7916">
        <w:trPr>
          <w:trHeight w:val="931"/>
        </w:trPr>
        <w:tc>
          <w:tcPr>
            <w:tcW w:w="1476" w:type="dxa"/>
            <w:vMerge/>
            <w:vAlign w:val="center"/>
          </w:tcPr>
          <w:p w:rsidR="008C7916" w:rsidRPr="00B93B7B" w:rsidRDefault="008C7916">
            <w:pPr>
              <w:spacing w:line="360" w:lineRule="auto"/>
              <w:jc w:val="center"/>
              <w:rPr>
                <w:rFonts w:ascii="方正楷体_GBK" w:eastAsia="方正楷体_GBK" w:hAnsi="仿宋_GB2312"/>
                <w:color w:val="000000" w:themeColor="text1"/>
                <w:sz w:val="24"/>
              </w:rPr>
            </w:pPr>
          </w:p>
        </w:tc>
        <w:tc>
          <w:tcPr>
            <w:tcW w:w="6038" w:type="dxa"/>
            <w:vAlign w:val="center"/>
          </w:tcPr>
          <w:p w:rsidR="008C7916" w:rsidRPr="00B93B7B" w:rsidRDefault="0086584F">
            <w:pPr>
              <w:spacing w:line="400" w:lineRule="exact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上年度区域内工业企业主营业务收入（苏南园区至少</w:t>
            </w: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1</w:t>
            </w: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家企业达到</w:t>
            </w: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50</w:t>
            </w: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亿元，其它地区可适当放宽，但园区至少一家企业达到</w:t>
            </w: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30</w:t>
            </w: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亿元）</w:t>
            </w:r>
          </w:p>
        </w:tc>
        <w:tc>
          <w:tcPr>
            <w:tcW w:w="1417" w:type="dxa"/>
            <w:vAlign w:val="center"/>
          </w:tcPr>
          <w:p w:rsidR="008C7916" w:rsidRPr="00B93B7B" w:rsidRDefault="0086584F">
            <w:pPr>
              <w:spacing w:line="360" w:lineRule="auto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约束性</w:t>
            </w:r>
          </w:p>
        </w:tc>
      </w:tr>
      <w:tr w:rsidR="008C7916">
        <w:trPr>
          <w:trHeight w:val="1116"/>
        </w:trPr>
        <w:tc>
          <w:tcPr>
            <w:tcW w:w="1476" w:type="dxa"/>
            <w:vMerge/>
            <w:vAlign w:val="center"/>
          </w:tcPr>
          <w:p w:rsidR="008C7916" w:rsidRPr="00B93B7B" w:rsidRDefault="008C7916">
            <w:pPr>
              <w:spacing w:line="360" w:lineRule="auto"/>
              <w:jc w:val="center"/>
              <w:rPr>
                <w:rFonts w:ascii="方正楷体_GBK" w:eastAsia="方正楷体_GBK" w:hAnsi="仿宋_GB2312"/>
                <w:color w:val="000000" w:themeColor="text1"/>
                <w:sz w:val="24"/>
              </w:rPr>
            </w:pPr>
          </w:p>
        </w:tc>
        <w:tc>
          <w:tcPr>
            <w:tcW w:w="6038" w:type="dxa"/>
            <w:vAlign w:val="center"/>
          </w:tcPr>
          <w:p w:rsidR="008C7916" w:rsidRPr="00B93B7B" w:rsidRDefault="0086584F">
            <w:pPr>
              <w:spacing w:line="400" w:lineRule="exact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获得省级及以上新型工业化产业示范基地、智能制造示范区等资质</w:t>
            </w:r>
          </w:p>
        </w:tc>
        <w:tc>
          <w:tcPr>
            <w:tcW w:w="1417" w:type="dxa"/>
            <w:vAlign w:val="center"/>
          </w:tcPr>
          <w:p w:rsidR="008C7916" w:rsidRPr="00B93B7B" w:rsidRDefault="0086584F">
            <w:pPr>
              <w:spacing w:line="360" w:lineRule="auto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引导性</w:t>
            </w:r>
          </w:p>
        </w:tc>
      </w:tr>
      <w:tr w:rsidR="008C7916">
        <w:trPr>
          <w:trHeight w:val="300"/>
        </w:trPr>
        <w:tc>
          <w:tcPr>
            <w:tcW w:w="1476" w:type="dxa"/>
            <w:vMerge w:val="restart"/>
            <w:vAlign w:val="center"/>
          </w:tcPr>
          <w:p w:rsidR="00B93B7B" w:rsidRDefault="0086584F" w:rsidP="00B93B7B">
            <w:pPr>
              <w:jc w:val="center"/>
              <w:rPr>
                <w:rFonts w:ascii="方正楷体_GBK" w:eastAsia="方正楷体_GBK" w:hAnsi="仿宋_GB2312"/>
                <w:color w:val="000000" w:themeColor="text1"/>
                <w:sz w:val="24"/>
              </w:rPr>
            </w:pPr>
            <w:r w:rsidRPr="00B93B7B">
              <w:rPr>
                <w:rFonts w:ascii="方正楷体_GBK" w:eastAsia="方正楷体_GBK" w:hAnsi="仿宋_GB2312" w:hint="eastAsia"/>
                <w:color w:val="000000" w:themeColor="text1"/>
                <w:sz w:val="24"/>
              </w:rPr>
              <w:t>产业支撑</w:t>
            </w:r>
          </w:p>
          <w:p w:rsidR="008C7916" w:rsidRPr="00B93B7B" w:rsidRDefault="0086584F" w:rsidP="00B93B7B">
            <w:pPr>
              <w:jc w:val="center"/>
              <w:rPr>
                <w:rFonts w:ascii="方正楷体_GBK" w:eastAsia="方正楷体_GBK" w:hAnsi="仿宋_GB2312"/>
                <w:color w:val="000000" w:themeColor="text1"/>
                <w:sz w:val="24"/>
              </w:rPr>
            </w:pPr>
            <w:r w:rsidRPr="00B93B7B">
              <w:rPr>
                <w:rFonts w:ascii="方正楷体_GBK" w:eastAsia="方正楷体_GBK" w:hAnsi="仿宋_GB2312" w:hint="eastAsia"/>
                <w:color w:val="000000" w:themeColor="text1"/>
                <w:sz w:val="24"/>
              </w:rPr>
              <w:t>能力</w:t>
            </w:r>
          </w:p>
        </w:tc>
        <w:tc>
          <w:tcPr>
            <w:tcW w:w="6038" w:type="dxa"/>
            <w:vAlign w:val="center"/>
          </w:tcPr>
          <w:p w:rsidR="008C7916" w:rsidRPr="00B93B7B" w:rsidRDefault="0086584F">
            <w:pPr>
              <w:spacing w:line="400" w:lineRule="exact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区域规模以上企业研发投入占营业收入比重</w:t>
            </w: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≥3%</w:t>
            </w:r>
          </w:p>
        </w:tc>
        <w:tc>
          <w:tcPr>
            <w:tcW w:w="1417" w:type="dxa"/>
            <w:vAlign w:val="center"/>
          </w:tcPr>
          <w:p w:rsidR="008C7916" w:rsidRPr="00B93B7B" w:rsidRDefault="0086584F">
            <w:pPr>
              <w:spacing w:line="360" w:lineRule="auto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引导性</w:t>
            </w:r>
          </w:p>
        </w:tc>
      </w:tr>
      <w:tr w:rsidR="008C7916">
        <w:trPr>
          <w:trHeight w:val="533"/>
        </w:trPr>
        <w:tc>
          <w:tcPr>
            <w:tcW w:w="1476" w:type="dxa"/>
            <w:vMerge/>
            <w:vAlign w:val="center"/>
          </w:tcPr>
          <w:p w:rsidR="008C7916" w:rsidRPr="00B93B7B" w:rsidRDefault="008C7916">
            <w:pPr>
              <w:spacing w:line="360" w:lineRule="auto"/>
              <w:jc w:val="center"/>
              <w:rPr>
                <w:rFonts w:ascii="方正楷体_GBK" w:eastAsia="方正楷体_GBK" w:hAnsi="仿宋_GB2312"/>
                <w:color w:val="000000" w:themeColor="text1"/>
                <w:sz w:val="24"/>
              </w:rPr>
            </w:pPr>
          </w:p>
        </w:tc>
        <w:tc>
          <w:tcPr>
            <w:tcW w:w="6038" w:type="dxa"/>
            <w:vAlign w:val="center"/>
          </w:tcPr>
          <w:p w:rsidR="008C7916" w:rsidRPr="00B93B7B" w:rsidRDefault="0086584F">
            <w:pPr>
              <w:spacing w:line="400" w:lineRule="exact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具有不少于</w:t>
            </w: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5</w:t>
            </w: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家面向工业互联网网络、标识解析、平台、工业软件与工业</w:t>
            </w: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APP</w:t>
            </w: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、工业大数据、工业互联网安全等创新领域的主营业务收入</w:t>
            </w: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1000</w:t>
            </w: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万元以上供应商企业</w:t>
            </w: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8C7916" w:rsidRPr="00B93B7B" w:rsidRDefault="0086584F">
            <w:pPr>
              <w:spacing w:line="360" w:lineRule="auto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约束性</w:t>
            </w:r>
          </w:p>
        </w:tc>
      </w:tr>
      <w:tr w:rsidR="008C7916">
        <w:trPr>
          <w:trHeight w:val="776"/>
        </w:trPr>
        <w:tc>
          <w:tcPr>
            <w:tcW w:w="1476" w:type="dxa"/>
            <w:vMerge/>
            <w:vAlign w:val="center"/>
          </w:tcPr>
          <w:p w:rsidR="008C7916" w:rsidRPr="00B93B7B" w:rsidRDefault="008C7916">
            <w:pPr>
              <w:spacing w:line="360" w:lineRule="auto"/>
              <w:jc w:val="center"/>
              <w:rPr>
                <w:rFonts w:ascii="方正楷体_GBK" w:eastAsia="方正楷体_GBK" w:hAnsi="仿宋_GB2312"/>
                <w:color w:val="000000" w:themeColor="text1"/>
                <w:sz w:val="24"/>
              </w:rPr>
            </w:pPr>
          </w:p>
        </w:tc>
        <w:tc>
          <w:tcPr>
            <w:tcW w:w="6038" w:type="dxa"/>
            <w:vAlign w:val="center"/>
          </w:tcPr>
          <w:p w:rsidR="008C7916" w:rsidRPr="00B93B7B" w:rsidRDefault="0086584F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  <w:r w:rsidRPr="00B93B7B">
              <w:rPr>
                <w:rFonts w:ascii="Times New Roman" w:eastAsia="方正仿宋_GBK" w:hAnsi="Times New Roman"/>
                <w:sz w:val="24"/>
              </w:rPr>
              <w:t>至少有</w:t>
            </w:r>
            <w:r w:rsidRPr="00B93B7B">
              <w:rPr>
                <w:rFonts w:ascii="Times New Roman" w:eastAsia="方正仿宋_GBK" w:hAnsi="Times New Roman"/>
                <w:sz w:val="24"/>
              </w:rPr>
              <w:t>2</w:t>
            </w:r>
            <w:r w:rsidRPr="00B93B7B">
              <w:rPr>
                <w:rFonts w:ascii="Times New Roman" w:eastAsia="方正仿宋_GBK" w:hAnsi="Times New Roman"/>
                <w:sz w:val="24"/>
              </w:rPr>
              <w:t>家企业入选省、市智能化改造数字化转型服务商资源池</w:t>
            </w:r>
          </w:p>
        </w:tc>
        <w:tc>
          <w:tcPr>
            <w:tcW w:w="1417" w:type="dxa"/>
            <w:vAlign w:val="center"/>
          </w:tcPr>
          <w:p w:rsidR="008C7916" w:rsidRPr="00B93B7B" w:rsidRDefault="0086584F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B93B7B">
              <w:rPr>
                <w:rFonts w:ascii="Times New Roman" w:eastAsia="方正仿宋_GBK" w:hAnsi="Times New Roman"/>
                <w:sz w:val="24"/>
              </w:rPr>
              <w:t>引导性</w:t>
            </w:r>
          </w:p>
        </w:tc>
      </w:tr>
      <w:tr w:rsidR="008C7916">
        <w:trPr>
          <w:trHeight w:val="693"/>
        </w:trPr>
        <w:tc>
          <w:tcPr>
            <w:tcW w:w="1476" w:type="dxa"/>
            <w:vMerge/>
            <w:vAlign w:val="center"/>
          </w:tcPr>
          <w:p w:rsidR="008C7916" w:rsidRPr="00B93B7B" w:rsidRDefault="008C7916">
            <w:pPr>
              <w:spacing w:line="360" w:lineRule="auto"/>
              <w:jc w:val="center"/>
              <w:rPr>
                <w:rFonts w:ascii="方正楷体_GBK" w:eastAsia="方正楷体_GBK" w:hAnsi="仿宋_GB2312"/>
                <w:color w:val="000000" w:themeColor="text1"/>
                <w:sz w:val="24"/>
              </w:rPr>
            </w:pPr>
          </w:p>
        </w:tc>
        <w:tc>
          <w:tcPr>
            <w:tcW w:w="6038" w:type="dxa"/>
            <w:vAlign w:val="center"/>
          </w:tcPr>
          <w:p w:rsidR="008C7916" w:rsidRPr="00B93B7B" w:rsidRDefault="0086584F">
            <w:pPr>
              <w:spacing w:line="400" w:lineRule="exact"/>
              <w:rPr>
                <w:rFonts w:ascii="Times New Roman" w:eastAsia="方正仿宋_GBK" w:hAnsi="Times New Roman"/>
                <w:sz w:val="24"/>
              </w:rPr>
            </w:pPr>
            <w:r w:rsidRPr="00B93B7B">
              <w:rPr>
                <w:rFonts w:ascii="Times New Roman" w:eastAsia="方正仿宋_GBK" w:hAnsi="Times New Roman"/>
                <w:sz w:val="24"/>
              </w:rPr>
              <w:t>至少有</w:t>
            </w:r>
            <w:r w:rsidRPr="00B93B7B">
              <w:rPr>
                <w:rFonts w:ascii="Times New Roman" w:eastAsia="方正仿宋_GBK" w:hAnsi="Times New Roman"/>
                <w:sz w:val="24"/>
              </w:rPr>
              <w:t>1</w:t>
            </w:r>
            <w:r w:rsidRPr="00B93B7B">
              <w:rPr>
                <w:rFonts w:ascii="Times New Roman" w:eastAsia="方正仿宋_GBK" w:hAnsi="Times New Roman"/>
                <w:sz w:val="24"/>
              </w:rPr>
              <w:t>个企业</w:t>
            </w:r>
            <w:r w:rsidRPr="00B93B7B">
              <w:rPr>
                <w:rFonts w:ascii="Times New Roman" w:eastAsia="方正仿宋_GBK" w:hAnsi="Times New Roman"/>
                <w:sz w:val="24"/>
              </w:rPr>
              <w:t>/</w:t>
            </w:r>
            <w:r w:rsidRPr="00B93B7B">
              <w:rPr>
                <w:rFonts w:ascii="Times New Roman" w:eastAsia="方正仿宋_GBK" w:hAnsi="Times New Roman"/>
                <w:sz w:val="24"/>
              </w:rPr>
              <w:t>项目入选国家或省市级工业互联网平台专项项目</w:t>
            </w:r>
          </w:p>
        </w:tc>
        <w:tc>
          <w:tcPr>
            <w:tcW w:w="1417" w:type="dxa"/>
            <w:vAlign w:val="center"/>
          </w:tcPr>
          <w:p w:rsidR="008C7916" w:rsidRPr="00B93B7B" w:rsidRDefault="0086584F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B93B7B">
              <w:rPr>
                <w:rFonts w:ascii="Times New Roman" w:eastAsia="方正仿宋_GBK" w:hAnsi="Times New Roman"/>
                <w:sz w:val="24"/>
              </w:rPr>
              <w:t>约束性</w:t>
            </w:r>
          </w:p>
        </w:tc>
      </w:tr>
      <w:tr w:rsidR="008C7916">
        <w:trPr>
          <w:trHeight w:val="1826"/>
        </w:trPr>
        <w:tc>
          <w:tcPr>
            <w:tcW w:w="1476" w:type="dxa"/>
            <w:vMerge w:val="restart"/>
            <w:vAlign w:val="center"/>
          </w:tcPr>
          <w:p w:rsidR="00B93B7B" w:rsidRDefault="0086584F">
            <w:pPr>
              <w:spacing w:line="360" w:lineRule="auto"/>
              <w:jc w:val="center"/>
              <w:rPr>
                <w:rFonts w:ascii="方正楷体_GBK" w:eastAsia="方正楷体_GBK" w:hAnsi="仿宋_GB2312"/>
                <w:color w:val="000000" w:themeColor="text1"/>
                <w:sz w:val="24"/>
              </w:rPr>
            </w:pPr>
            <w:r w:rsidRPr="00B93B7B">
              <w:rPr>
                <w:rFonts w:ascii="方正楷体_GBK" w:eastAsia="方正楷体_GBK" w:hAnsi="仿宋_GB2312" w:hint="eastAsia"/>
                <w:color w:val="000000" w:themeColor="text1"/>
                <w:sz w:val="24"/>
              </w:rPr>
              <w:t>平台建设</w:t>
            </w:r>
          </w:p>
          <w:p w:rsidR="008C7916" w:rsidRPr="00B93B7B" w:rsidRDefault="0086584F">
            <w:pPr>
              <w:spacing w:line="360" w:lineRule="auto"/>
              <w:jc w:val="center"/>
              <w:rPr>
                <w:rFonts w:ascii="方正楷体_GBK" w:eastAsia="方正楷体_GBK" w:hAnsi="仿宋_GB2312"/>
                <w:color w:val="000000" w:themeColor="text1"/>
                <w:sz w:val="24"/>
              </w:rPr>
            </w:pPr>
            <w:r w:rsidRPr="00B93B7B">
              <w:rPr>
                <w:rFonts w:ascii="方正楷体_GBK" w:eastAsia="方正楷体_GBK" w:hAnsi="仿宋_GB2312" w:hint="eastAsia"/>
                <w:color w:val="000000" w:themeColor="text1"/>
                <w:sz w:val="24"/>
              </w:rPr>
              <w:t>应用</w:t>
            </w:r>
          </w:p>
        </w:tc>
        <w:tc>
          <w:tcPr>
            <w:tcW w:w="6038" w:type="dxa"/>
            <w:vAlign w:val="center"/>
          </w:tcPr>
          <w:p w:rsidR="008C7916" w:rsidRPr="00B93B7B" w:rsidRDefault="0086584F">
            <w:pPr>
              <w:spacing w:line="400" w:lineRule="exact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至少有</w:t>
            </w: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3</w:t>
            </w: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家企业获评国家级或省级工业互联网创新发展工程项目、制造业</w:t>
            </w: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“</w:t>
            </w: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双创</w:t>
            </w: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”</w:t>
            </w: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平台项目、工业互联网试点示范项目、制造业与互联网融合发展试点示范项目、智能制造试点示范、新一代信息技术与制造业融合发展试点示范等项目</w:t>
            </w:r>
          </w:p>
        </w:tc>
        <w:tc>
          <w:tcPr>
            <w:tcW w:w="1417" w:type="dxa"/>
            <w:vAlign w:val="center"/>
          </w:tcPr>
          <w:p w:rsidR="008C7916" w:rsidRPr="00B93B7B" w:rsidRDefault="0086584F">
            <w:pPr>
              <w:spacing w:line="360" w:lineRule="auto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约束性</w:t>
            </w:r>
          </w:p>
        </w:tc>
      </w:tr>
      <w:tr w:rsidR="008C7916">
        <w:trPr>
          <w:trHeight w:val="300"/>
        </w:trPr>
        <w:tc>
          <w:tcPr>
            <w:tcW w:w="1476" w:type="dxa"/>
            <w:vMerge/>
            <w:vAlign w:val="center"/>
          </w:tcPr>
          <w:p w:rsidR="008C7916" w:rsidRPr="00B93B7B" w:rsidRDefault="008C7916">
            <w:pPr>
              <w:spacing w:line="360" w:lineRule="auto"/>
              <w:jc w:val="center"/>
              <w:rPr>
                <w:rFonts w:ascii="方正楷体_GBK" w:eastAsia="方正楷体_GBK" w:hAnsi="仿宋_GB2312"/>
                <w:color w:val="000000" w:themeColor="text1"/>
                <w:sz w:val="24"/>
              </w:rPr>
            </w:pPr>
          </w:p>
        </w:tc>
        <w:tc>
          <w:tcPr>
            <w:tcW w:w="6038" w:type="dxa"/>
            <w:vAlign w:val="center"/>
          </w:tcPr>
          <w:p w:rsidR="008C7916" w:rsidRPr="00B93B7B" w:rsidRDefault="0086584F">
            <w:pPr>
              <w:spacing w:line="400" w:lineRule="exact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区域内至少有</w:t>
            </w: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10</w:t>
            </w: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个星级上云企业，其中四星级（含）以上星级上</w:t>
            </w:r>
            <w:proofErr w:type="gramStart"/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云企业</w:t>
            </w:r>
            <w:proofErr w:type="gramEnd"/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不少于</w:t>
            </w: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1</w:t>
            </w: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个</w:t>
            </w:r>
          </w:p>
        </w:tc>
        <w:tc>
          <w:tcPr>
            <w:tcW w:w="1417" w:type="dxa"/>
            <w:vAlign w:val="center"/>
          </w:tcPr>
          <w:p w:rsidR="008C7916" w:rsidRPr="00B93B7B" w:rsidRDefault="0086584F">
            <w:pPr>
              <w:spacing w:line="360" w:lineRule="auto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约束性</w:t>
            </w:r>
          </w:p>
        </w:tc>
      </w:tr>
      <w:tr w:rsidR="008C7916">
        <w:trPr>
          <w:trHeight w:val="300"/>
        </w:trPr>
        <w:tc>
          <w:tcPr>
            <w:tcW w:w="1476" w:type="dxa"/>
            <w:vMerge/>
            <w:vAlign w:val="center"/>
          </w:tcPr>
          <w:p w:rsidR="008C7916" w:rsidRPr="00B93B7B" w:rsidRDefault="008C7916">
            <w:pPr>
              <w:spacing w:line="360" w:lineRule="auto"/>
              <w:jc w:val="center"/>
              <w:rPr>
                <w:rFonts w:ascii="方正楷体_GBK" w:eastAsia="方正楷体_GBK" w:hAnsi="仿宋_GB2312"/>
                <w:color w:val="000000" w:themeColor="text1"/>
                <w:sz w:val="24"/>
              </w:rPr>
            </w:pPr>
          </w:p>
        </w:tc>
        <w:tc>
          <w:tcPr>
            <w:tcW w:w="6038" w:type="dxa"/>
            <w:vAlign w:val="center"/>
          </w:tcPr>
          <w:p w:rsidR="008C7916" w:rsidRPr="00B93B7B" w:rsidRDefault="0086584F">
            <w:pPr>
              <w:spacing w:line="360" w:lineRule="exact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区域内应具备</w:t>
            </w: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1</w:t>
            </w: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个以上江苏省工业互联网标杆工厂项目</w:t>
            </w:r>
          </w:p>
        </w:tc>
        <w:tc>
          <w:tcPr>
            <w:tcW w:w="1417" w:type="dxa"/>
            <w:vAlign w:val="center"/>
          </w:tcPr>
          <w:p w:rsidR="008C7916" w:rsidRPr="00B93B7B" w:rsidRDefault="0086584F">
            <w:pPr>
              <w:spacing w:line="360" w:lineRule="auto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约束性</w:t>
            </w:r>
          </w:p>
        </w:tc>
      </w:tr>
      <w:tr w:rsidR="008C7916">
        <w:trPr>
          <w:trHeight w:val="300"/>
        </w:trPr>
        <w:tc>
          <w:tcPr>
            <w:tcW w:w="1476" w:type="dxa"/>
            <w:vMerge w:val="restart"/>
            <w:vAlign w:val="center"/>
          </w:tcPr>
          <w:p w:rsidR="00B93B7B" w:rsidRDefault="0086584F">
            <w:pPr>
              <w:spacing w:line="360" w:lineRule="auto"/>
              <w:jc w:val="center"/>
              <w:rPr>
                <w:rFonts w:ascii="方正楷体_GBK" w:eastAsia="方正楷体_GBK" w:hAnsi="仿宋_GB2312"/>
                <w:color w:val="000000" w:themeColor="text1"/>
                <w:sz w:val="24"/>
              </w:rPr>
            </w:pPr>
            <w:r w:rsidRPr="00B93B7B">
              <w:rPr>
                <w:rFonts w:ascii="方正楷体_GBK" w:eastAsia="方正楷体_GBK" w:hAnsi="仿宋_GB2312" w:hint="eastAsia"/>
                <w:color w:val="000000" w:themeColor="text1"/>
                <w:sz w:val="24"/>
              </w:rPr>
              <w:lastRenderedPageBreak/>
              <w:t>信息基础</w:t>
            </w:r>
          </w:p>
          <w:p w:rsidR="008C7916" w:rsidRPr="00B93B7B" w:rsidRDefault="0086584F">
            <w:pPr>
              <w:spacing w:line="360" w:lineRule="auto"/>
              <w:jc w:val="center"/>
              <w:rPr>
                <w:rFonts w:ascii="方正楷体_GBK" w:eastAsia="方正楷体_GBK" w:hAnsi="仿宋_GB2312"/>
                <w:color w:val="000000" w:themeColor="text1"/>
                <w:sz w:val="24"/>
              </w:rPr>
            </w:pPr>
            <w:r w:rsidRPr="00B93B7B">
              <w:rPr>
                <w:rFonts w:ascii="方正楷体_GBK" w:eastAsia="方正楷体_GBK" w:hAnsi="仿宋_GB2312" w:hint="eastAsia"/>
                <w:color w:val="000000" w:themeColor="text1"/>
                <w:sz w:val="24"/>
              </w:rPr>
              <w:t>设施</w:t>
            </w:r>
          </w:p>
        </w:tc>
        <w:tc>
          <w:tcPr>
            <w:tcW w:w="6038" w:type="dxa"/>
            <w:vAlign w:val="center"/>
          </w:tcPr>
          <w:p w:rsidR="008C7916" w:rsidRPr="00B93B7B" w:rsidRDefault="0086584F">
            <w:pPr>
              <w:spacing w:line="360" w:lineRule="atLeast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区域内光纤到企覆盖率</w:t>
            </w: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 xml:space="preserve">≥80% </w:t>
            </w:r>
          </w:p>
        </w:tc>
        <w:tc>
          <w:tcPr>
            <w:tcW w:w="1417" w:type="dxa"/>
            <w:vAlign w:val="center"/>
          </w:tcPr>
          <w:p w:rsidR="008C7916" w:rsidRPr="00B93B7B" w:rsidRDefault="0086584F">
            <w:pPr>
              <w:spacing w:line="360" w:lineRule="auto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约束性</w:t>
            </w:r>
          </w:p>
        </w:tc>
      </w:tr>
      <w:tr w:rsidR="008C7916">
        <w:trPr>
          <w:trHeight w:val="300"/>
        </w:trPr>
        <w:tc>
          <w:tcPr>
            <w:tcW w:w="1476" w:type="dxa"/>
            <w:vMerge/>
            <w:vAlign w:val="center"/>
          </w:tcPr>
          <w:p w:rsidR="008C7916" w:rsidRPr="00B93B7B" w:rsidRDefault="008C7916">
            <w:pPr>
              <w:spacing w:line="360" w:lineRule="auto"/>
              <w:jc w:val="center"/>
              <w:rPr>
                <w:rFonts w:ascii="方正楷体_GBK" w:eastAsia="方正楷体_GBK" w:hAnsi="仿宋_GB2312"/>
                <w:color w:val="000000" w:themeColor="text1"/>
                <w:sz w:val="24"/>
              </w:rPr>
            </w:pPr>
          </w:p>
        </w:tc>
        <w:tc>
          <w:tcPr>
            <w:tcW w:w="6038" w:type="dxa"/>
            <w:vAlign w:val="center"/>
          </w:tcPr>
          <w:p w:rsidR="008C7916" w:rsidRPr="00B93B7B" w:rsidRDefault="0086584F">
            <w:pPr>
              <w:spacing w:line="360" w:lineRule="exact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建有能广泛服务于本区域制造企业或特定行业用户的标识解析节点</w:t>
            </w:r>
          </w:p>
        </w:tc>
        <w:tc>
          <w:tcPr>
            <w:tcW w:w="1417" w:type="dxa"/>
            <w:vAlign w:val="center"/>
          </w:tcPr>
          <w:p w:rsidR="008C7916" w:rsidRPr="00B93B7B" w:rsidRDefault="0086584F">
            <w:pPr>
              <w:spacing w:line="360" w:lineRule="auto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引导性</w:t>
            </w:r>
          </w:p>
        </w:tc>
      </w:tr>
      <w:tr w:rsidR="008C7916">
        <w:trPr>
          <w:trHeight w:val="300"/>
        </w:trPr>
        <w:tc>
          <w:tcPr>
            <w:tcW w:w="1476" w:type="dxa"/>
            <w:vMerge/>
            <w:vAlign w:val="center"/>
          </w:tcPr>
          <w:p w:rsidR="008C7916" w:rsidRPr="00B93B7B" w:rsidRDefault="008C7916">
            <w:pPr>
              <w:spacing w:line="360" w:lineRule="auto"/>
              <w:jc w:val="center"/>
              <w:rPr>
                <w:rFonts w:ascii="方正楷体_GBK" w:eastAsia="方正楷体_GBK" w:hAnsi="仿宋_GB2312"/>
                <w:color w:val="000000" w:themeColor="text1"/>
                <w:sz w:val="24"/>
              </w:rPr>
            </w:pPr>
          </w:p>
        </w:tc>
        <w:tc>
          <w:tcPr>
            <w:tcW w:w="6038" w:type="dxa"/>
            <w:vAlign w:val="center"/>
          </w:tcPr>
          <w:p w:rsidR="008C7916" w:rsidRPr="00B93B7B" w:rsidRDefault="0086584F">
            <w:pPr>
              <w:spacing w:line="400" w:lineRule="exact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围绕</w:t>
            </w: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5G</w:t>
            </w: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、</w:t>
            </w: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NB-</w:t>
            </w:r>
            <w:proofErr w:type="spellStart"/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IoT</w:t>
            </w:r>
            <w:proofErr w:type="spellEnd"/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、</w:t>
            </w: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IPV6</w:t>
            </w: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等新型无线网络开展建设部署，并实现初步应用</w:t>
            </w:r>
          </w:p>
        </w:tc>
        <w:tc>
          <w:tcPr>
            <w:tcW w:w="1417" w:type="dxa"/>
            <w:vAlign w:val="center"/>
          </w:tcPr>
          <w:p w:rsidR="008C7916" w:rsidRPr="00B93B7B" w:rsidRDefault="0086584F">
            <w:pPr>
              <w:spacing w:line="360" w:lineRule="auto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引导性</w:t>
            </w:r>
          </w:p>
        </w:tc>
      </w:tr>
      <w:tr w:rsidR="008C7916">
        <w:trPr>
          <w:trHeight w:val="97"/>
        </w:trPr>
        <w:tc>
          <w:tcPr>
            <w:tcW w:w="1476" w:type="dxa"/>
            <w:vMerge w:val="restart"/>
            <w:vAlign w:val="center"/>
          </w:tcPr>
          <w:p w:rsidR="008C7916" w:rsidRPr="00B93B7B" w:rsidRDefault="0086584F">
            <w:pPr>
              <w:spacing w:line="360" w:lineRule="auto"/>
              <w:jc w:val="center"/>
              <w:rPr>
                <w:rFonts w:ascii="方正楷体_GBK" w:eastAsia="方正楷体_GBK" w:hAnsi="仿宋_GB2312"/>
                <w:color w:val="000000" w:themeColor="text1"/>
                <w:sz w:val="24"/>
              </w:rPr>
            </w:pPr>
            <w:r w:rsidRPr="00B93B7B">
              <w:rPr>
                <w:rFonts w:ascii="方正楷体_GBK" w:eastAsia="方正楷体_GBK" w:hAnsi="仿宋_GB2312" w:hint="eastAsia"/>
                <w:color w:val="000000" w:themeColor="text1"/>
                <w:sz w:val="24"/>
              </w:rPr>
              <w:t>创新生态</w:t>
            </w:r>
          </w:p>
        </w:tc>
        <w:tc>
          <w:tcPr>
            <w:tcW w:w="6038" w:type="dxa"/>
            <w:vAlign w:val="center"/>
          </w:tcPr>
          <w:p w:rsidR="008C7916" w:rsidRPr="00B93B7B" w:rsidRDefault="0086584F">
            <w:pPr>
              <w:spacing w:line="400" w:lineRule="exact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区域具有较好的投融资环境，建立或吸引风险投资、私募基金、产业投资基金，服务于工业互联网发展</w:t>
            </w:r>
          </w:p>
        </w:tc>
        <w:tc>
          <w:tcPr>
            <w:tcW w:w="1417" w:type="dxa"/>
            <w:vAlign w:val="center"/>
          </w:tcPr>
          <w:p w:rsidR="008C7916" w:rsidRPr="00B93B7B" w:rsidRDefault="0086584F">
            <w:pPr>
              <w:spacing w:line="360" w:lineRule="auto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引导性</w:t>
            </w:r>
          </w:p>
        </w:tc>
      </w:tr>
      <w:tr w:rsidR="008C7916">
        <w:trPr>
          <w:trHeight w:val="97"/>
        </w:trPr>
        <w:tc>
          <w:tcPr>
            <w:tcW w:w="1476" w:type="dxa"/>
            <w:vMerge/>
            <w:vAlign w:val="center"/>
          </w:tcPr>
          <w:p w:rsidR="008C7916" w:rsidRPr="00B93B7B" w:rsidRDefault="008C7916">
            <w:pPr>
              <w:spacing w:line="360" w:lineRule="auto"/>
              <w:jc w:val="center"/>
              <w:rPr>
                <w:rFonts w:ascii="方正楷体_GBK" w:eastAsia="方正楷体_GBK" w:hAnsi="仿宋_GB2312"/>
                <w:color w:val="000000" w:themeColor="text1"/>
                <w:sz w:val="24"/>
              </w:rPr>
            </w:pPr>
          </w:p>
        </w:tc>
        <w:tc>
          <w:tcPr>
            <w:tcW w:w="6038" w:type="dxa"/>
            <w:vAlign w:val="center"/>
          </w:tcPr>
          <w:p w:rsidR="008C7916" w:rsidRPr="00B93B7B" w:rsidRDefault="0086584F">
            <w:pPr>
              <w:spacing w:line="400" w:lineRule="exact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具有至少</w:t>
            </w: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1</w:t>
            </w: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家面向工业互联网新技术研发创新、测试验证的创新中心</w:t>
            </w: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/</w:t>
            </w: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实验室</w:t>
            </w: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/</w:t>
            </w: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科研机构</w:t>
            </w:r>
          </w:p>
        </w:tc>
        <w:tc>
          <w:tcPr>
            <w:tcW w:w="1417" w:type="dxa"/>
            <w:vAlign w:val="center"/>
          </w:tcPr>
          <w:p w:rsidR="008C7916" w:rsidRPr="00B93B7B" w:rsidRDefault="0086584F">
            <w:pPr>
              <w:spacing w:line="360" w:lineRule="auto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引导性</w:t>
            </w:r>
          </w:p>
        </w:tc>
      </w:tr>
      <w:tr w:rsidR="008C7916">
        <w:trPr>
          <w:trHeight w:val="97"/>
        </w:trPr>
        <w:tc>
          <w:tcPr>
            <w:tcW w:w="1476" w:type="dxa"/>
            <w:vMerge w:val="restart"/>
            <w:vAlign w:val="center"/>
          </w:tcPr>
          <w:p w:rsidR="008C7916" w:rsidRPr="00B93B7B" w:rsidRDefault="0086584F">
            <w:pPr>
              <w:spacing w:line="360" w:lineRule="auto"/>
              <w:jc w:val="center"/>
              <w:rPr>
                <w:rFonts w:ascii="方正楷体_GBK" w:eastAsia="方正楷体_GBK" w:hAnsi="仿宋_GB2312"/>
                <w:color w:val="000000" w:themeColor="text1"/>
                <w:sz w:val="24"/>
                <w:highlight w:val="yellow"/>
              </w:rPr>
            </w:pPr>
            <w:r w:rsidRPr="00B93B7B">
              <w:rPr>
                <w:rFonts w:ascii="方正楷体_GBK" w:eastAsia="方正楷体_GBK" w:hAnsi="仿宋_GB2312" w:hint="eastAsia"/>
                <w:color w:val="000000" w:themeColor="text1"/>
                <w:sz w:val="24"/>
              </w:rPr>
              <w:t>政策措施</w:t>
            </w:r>
          </w:p>
        </w:tc>
        <w:tc>
          <w:tcPr>
            <w:tcW w:w="6038" w:type="dxa"/>
            <w:vAlign w:val="center"/>
          </w:tcPr>
          <w:p w:rsidR="008C7916" w:rsidRPr="00B93B7B" w:rsidRDefault="0086584F">
            <w:pPr>
              <w:spacing w:line="400" w:lineRule="exact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园区将工业互联网定位为区域发展重要工作，成立领导统筹协调机制并制定相关年度工作计划</w:t>
            </w:r>
          </w:p>
        </w:tc>
        <w:tc>
          <w:tcPr>
            <w:tcW w:w="1417" w:type="dxa"/>
            <w:vAlign w:val="center"/>
          </w:tcPr>
          <w:p w:rsidR="008C7916" w:rsidRPr="00B93B7B" w:rsidRDefault="0086584F">
            <w:pPr>
              <w:spacing w:line="360" w:lineRule="auto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约束性</w:t>
            </w:r>
          </w:p>
        </w:tc>
      </w:tr>
      <w:tr w:rsidR="008C7916">
        <w:trPr>
          <w:trHeight w:val="97"/>
        </w:trPr>
        <w:tc>
          <w:tcPr>
            <w:tcW w:w="1476" w:type="dxa"/>
            <w:vMerge/>
            <w:vAlign w:val="center"/>
          </w:tcPr>
          <w:p w:rsidR="008C7916" w:rsidRPr="00B93B7B" w:rsidRDefault="008C7916">
            <w:pPr>
              <w:spacing w:line="360" w:lineRule="auto"/>
              <w:jc w:val="center"/>
              <w:rPr>
                <w:rFonts w:ascii="方正楷体_GBK" w:eastAsia="方正楷体_GBK" w:hAnsi="仿宋_GB2312"/>
                <w:color w:val="000000" w:themeColor="text1"/>
                <w:sz w:val="24"/>
                <w:highlight w:val="yellow"/>
              </w:rPr>
            </w:pPr>
          </w:p>
        </w:tc>
        <w:tc>
          <w:tcPr>
            <w:tcW w:w="6038" w:type="dxa"/>
            <w:vAlign w:val="center"/>
          </w:tcPr>
          <w:p w:rsidR="008C7916" w:rsidRPr="00B93B7B" w:rsidRDefault="0086584F">
            <w:pPr>
              <w:spacing w:line="400" w:lineRule="exact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园区围绕工业互联网创新应用出台相关政策措施，并进行资金扶持，每年安排专项资金不少于</w:t>
            </w: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500</w:t>
            </w: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万</w:t>
            </w:r>
          </w:p>
        </w:tc>
        <w:tc>
          <w:tcPr>
            <w:tcW w:w="1417" w:type="dxa"/>
            <w:vAlign w:val="center"/>
          </w:tcPr>
          <w:p w:rsidR="008C7916" w:rsidRPr="00B93B7B" w:rsidRDefault="0086584F">
            <w:pPr>
              <w:spacing w:line="360" w:lineRule="auto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约束性</w:t>
            </w:r>
          </w:p>
        </w:tc>
      </w:tr>
      <w:tr w:rsidR="008C7916">
        <w:trPr>
          <w:trHeight w:val="693"/>
        </w:trPr>
        <w:tc>
          <w:tcPr>
            <w:tcW w:w="1476" w:type="dxa"/>
            <w:vMerge/>
            <w:vAlign w:val="center"/>
          </w:tcPr>
          <w:p w:rsidR="008C7916" w:rsidRPr="00B93B7B" w:rsidRDefault="008C7916">
            <w:pPr>
              <w:spacing w:line="360" w:lineRule="auto"/>
              <w:jc w:val="center"/>
              <w:rPr>
                <w:rFonts w:ascii="方正楷体_GBK" w:eastAsia="方正楷体_GBK" w:hAnsi="仿宋_GB2312"/>
                <w:color w:val="000000" w:themeColor="text1"/>
                <w:sz w:val="24"/>
                <w:highlight w:val="yellow"/>
              </w:rPr>
            </w:pPr>
          </w:p>
        </w:tc>
        <w:tc>
          <w:tcPr>
            <w:tcW w:w="6038" w:type="dxa"/>
            <w:vAlign w:val="center"/>
          </w:tcPr>
          <w:p w:rsidR="008C7916" w:rsidRPr="00B93B7B" w:rsidRDefault="0086584F">
            <w:pPr>
              <w:spacing w:line="400" w:lineRule="exact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园区支持建立工业互联网相关联盟、协会，并举办相关会议、活动，带动区域企业积极参与</w:t>
            </w:r>
          </w:p>
        </w:tc>
        <w:tc>
          <w:tcPr>
            <w:tcW w:w="1417" w:type="dxa"/>
            <w:vAlign w:val="center"/>
          </w:tcPr>
          <w:p w:rsidR="008C7916" w:rsidRPr="00B93B7B" w:rsidRDefault="0086584F">
            <w:pPr>
              <w:spacing w:line="360" w:lineRule="auto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引导性</w:t>
            </w:r>
          </w:p>
        </w:tc>
      </w:tr>
      <w:tr w:rsidR="008C7916">
        <w:trPr>
          <w:trHeight w:val="693"/>
        </w:trPr>
        <w:tc>
          <w:tcPr>
            <w:tcW w:w="1476" w:type="dxa"/>
            <w:vMerge/>
            <w:vAlign w:val="center"/>
          </w:tcPr>
          <w:p w:rsidR="008C7916" w:rsidRPr="00B93B7B" w:rsidRDefault="008C7916">
            <w:pPr>
              <w:spacing w:line="360" w:lineRule="auto"/>
              <w:jc w:val="center"/>
              <w:rPr>
                <w:rFonts w:ascii="方正楷体_GBK" w:eastAsia="方正楷体_GBK" w:hAnsi="仿宋_GB2312"/>
                <w:color w:val="000000" w:themeColor="text1"/>
                <w:sz w:val="24"/>
                <w:highlight w:val="yellow"/>
              </w:rPr>
            </w:pPr>
          </w:p>
        </w:tc>
        <w:tc>
          <w:tcPr>
            <w:tcW w:w="6038" w:type="dxa"/>
            <w:vAlign w:val="center"/>
          </w:tcPr>
          <w:p w:rsidR="008C7916" w:rsidRPr="00B93B7B" w:rsidRDefault="0086584F">
            <w:pPr>
              <w:spacing w:line="400" w:lineRule="exact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有完善的人才培养、引进、激励机制和政策保障，能够吸引到工业互联网创新领军人才、高端人才、创业团队、开发者</w:t>
            </w:r>
          </w:p>
        </w:tc>
        <w:tc>
          <w:tcPr>
            <w:tcW w:w="1417" w:type="dxa"/>
            <w:vAlign w:val="center"/>
          </w:tcPr>
          <w:p w:rsidR="008C7916" w:rsidRPr="00B93B7B" w:rsidRDefault="0086584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引导性</w:t>
            </w:r>
          </w:p>
        </w:tc>
      </w:tr>
      <w:tr w:rsidR="008C7916">
        <w:trPr>
          <w:trHeight w:val="693"/>
        </w:trPr>
        <w:tc>
          <w:tcPr>
            <w:tcW w:w="1476" w:type="dxa"/>
            <w:vMerge w:val="restart"/>
            <w:vAlign w:val="center"/>
          </w:tcPr>
          <w:p w:rsidR="00B93B7B" w:rsidRDefault="0086584F">
            <w:pPr>
              <w:spacing w:line="360" w:lineRule="auto"/>
              <w:jc w:val="center"/>
              <w:rPr>
                <w:rFonts w:ascii="方正楷体_GBK" w:eastAsia="方正楷体_GBK" w:hAnsi="仿宋_GB2312"/>
                <w:color w:val="000000" w:themeColor="text1"/>
                <w:sz w:val="24"/>
              </w:rPr>
            </w:pPr>
            <w:r w:rsidRPr="00B93B7B">
              <w:rPr>
                <w:rFonts w:ascii="方正楷体_GBK" w:eastAsia="方正楷体_GBK" w:hAnsi="仿宋_GB2312" w:hint="eastAsia"/>
                <w:color w:val="000000" w:themeColor="text1"/>
                <w:sz w:val="24"/>
              </w:rPr>
              <w:t>创业孵化</w:t>
            </w:r>
          </w:p>
          <w:p w:rsidR="008C7916" w:rsidRPr="00B93B7B" w:rsidRDefault="0086584F">
            <w:pPr>
              <w:spacing w:line="360" w:lineRule="auto"/>
              <w:jc w:val="center"/>
              <w:rPr>
                <w:rFonts w:ascii="方正楷体_GBK" w:eastAsia="方正楷体_GBK" w:hAnsi="仿宋_GB2312"/>
                <w:color w:val="000000" w:themeColor="text1"/>
                <w:sz w:val="24"/>
                <w:highlight w:val="yellow"/>
              </w:rPr>
            </w:pPr>
            <w:r w:rsidRPr="00B93B7B">
              <w:rPr>
                <w:rFonts w:ascii="方正楷体_GBK" w:eastAsia="方正楷体_GBK" w:hAnsi="仿宋_GB2312" w:hint="eastAsia"/>
                <w:color w:val="000000" w:themeColor="text1"/>
                <w:sz w:val="24"/>
              </w:rPr>
              <w:t>环境</w:t>
            </w:r>
          </w:p>
        </w:tc>
        <w:tc>
          <w:tcPr>
            <w:tcW w:w="6038" w:type="dxa"/>
            <w:vAlign w:val="center"/>
          </w:tcPr>
          <w:p w:rsidR="008C7916" w:rsidRPr="00B93B7B" w:rsidRDefault="0086584F">
            <w:pPr>
              <w:spacing w:line="400" w:lineRule="exact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具有至少</w:t>
            </w: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1</w:t>
            </w: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个孵化器、加速器、</w:t>
            </w:r>
            <w:proofErr w:type="gramStart"/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众创空间</w:t>
            </w:r>
            <w:proofErr w:type="gramEnd"/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，入驻至少</w:t>
            </w: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10</w:t>
            </w: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个工业互联网网络、平台、安全、工业</w:t>
            </w: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APP</w:t>
            </w: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、工业软件、数据采集、大数据服务等方向企业</w:t>
            </w:r>
          </w:p>
        </w:tc>
        <w:tc>
          <w:tcPr>
            <w:tcW w:w="1417" w:type="dxa"/>
            <w:vAlign w:val="center"/>
          </w:tcPr>
          <w:p w:rsidR="008C7916" w:rsidRPr="00B93B7B" w:rsidRDefault="0086584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约束性</w:t>
            </w:r>
          </w:p>
        </w:tc>
      </w:tr>
      <w:tr w:rsidR="008C7916">
        <w:trPr>
          <w:trHeight w:val="693"/>
        </w:trPr>
        <w:tc>
          <w:tcPr>
            <w:tcW w:w="1476" w:type="dxa"/>
            <w:vMerge/>
            <w:vAlign w:val="center"/>
          </w:tcPr>
          <w:p w:rsidR="008C7916" w:rsidRDefault="008C7916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 w:themeColor="text1"/>
                <w:sz w:val="24"/>
                <w:highlight w:val="yellow"/>
              </w:rPr>
            </w:pPr>
          </w:p>
        </w:tc>
        <w:tc>
          <w:tcPr>
            <w:tcW w:w="6038" w:type="dxa"/>
            <w:vAlign w:val="center"/>
          </w:tcPr>
          <w:p w:rsidR="008C7916" w:rsidRPr="00B93B7B" w:rsidRDefault="0086584F">
            <w:pPr>
              <w:spacing w:line="400" w:lineRule="exact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围绕工业互联网孵化育成的投融资情况良好，具有一批获得政府资金、银行担保贷款、风险投资的重点培育型企业</w:t>
            </w:r>
          </w:p>
        </w:tc>
        <w:tc>
          <w:tcPr>
            <w:tcW w:w="1417" w:type="dxa"/>
            <w:vAlign w:val="center"/>
          </w:tcPr>
          <w:p w:rsidR="008C7916" w:rsidRPr="00B93B7B" w:rsidRDefault="0086584F">
            <w:pPr>
              <w:spacing w:line="3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B93B7B">
              <w:rPr>
                <w:rFonts w:ascii="Times New Roman" w:eastAsia="方正仿宋_GBK" w:hAnsi="Times New Roman"/>
                <w:color w:val="000000" w:themeColor="text1"/>
                <w:sz w:val="24"/>
              </w:rPr>
              <w:t>引导性</w:t>
            </w:r>
          </w:p>
        </w:tc>
      </w:tr>
    </w:tbl>
    <w:p w:rsidR="008C7916" w:rsidRDefault="008C7916">
      <w:pPr>
        <w:spacing w:line="360" w:lineRule="auto"/>
        <w:rPr>
          <w:rFonts w:ascii="仿宋_GB2312" w:eastAsia="仿宋_GB2312" w:hAnsi="仿宋_GB2312" w:cs="仿宋"/>
          <w:color w:val="000000" w:themeColor="text1"/>
          <w:sz w:val="32"/>
          <w:szCs w:val="32"/>
        </w:rPr>
      </w:pPr>
    </w:p>
    <w:p w:rsidR="008C7916" w:rsidRDefault="008C7916">
      <w:pPr>
        <w:spacing w:line="480" w:lineRule="auto"/>
        <w:rPr>
          <w:rFonts w:ascii="仿宋_GB2312" w:eastAsia="仿宋_GB2312" w:hAnsi="仿宋_GB2312" w:cs="仿宋"/>
          <w:color w:val="000000" w:themeColor="text1"/>
          <w:sz w:val="32"/>
          <w:szCs w:val="32"/>
        </w:rPr>
      </w:pPr>
    </w:p>
    <w:sectPr w:rsidR="008C7916" w:rsidSect="003C02C7">
      <w:footerReference w:type="default" r:id="rId6"/>
      <w:pgSz w:w="11906" w:h="16838"/>
      <w:pgMar w:top="1440" w:right="1800" w:bottom="1440" w:left="1800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AE8" w:rsidRDefault="009B3AE8">
      <w:r>
        <w:separator/>
      </w:r>
    </w:p>
  </w:endnote>
  <w:endnote w:type="continuationSeparator" w:id="0">
    <w:p w:rsidR="009B3AE8" w:rsidRDefault="009B3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169329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B47CB" w:rsidRPr="002B47CB" w:rsidRDefault="002B47CB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2B47CB">
          <w:rPr>
            <w:rFonts w:ascii="Times New Roman" w:hAnsi="Times New Roman"/>
            <w:sz w:val="28"/>
            <w:szCs w:val="28"/>
          </w:rPr>
          <w:fldChar w:fldCharType="begin"/>
        </w:r>
        <w:r w:rsidRPr="002B47C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B47CB">
          <w:rPr>
            <w:rFonts w:ascii="Times New Roman" w:hAnsi="Times New Roman"/>
            <w:sz w:val="28"/>
            <w:szCs w:val="28"/>
          </w:rPr>
          <w:fldChar w:fldCharType="separate"/>
        </w:r>
        <w:r w:rsidR="000D2BE1" w:rsidRPr="000D2BE1">
          <w:rPr>
            <w:rFonts w:ascii="Times New Roman" w:hAnsi="Times New Roman"/>
            <w:noProof/>
            <w:sz w:val="28"/>
            <w:szCs w:val="28"/>
            <w:lang w:val="zh-CN"/>
          </w:rPr>
          <w:t>2</w:t>
        </w:r>
        <w:r w:rsidRPr="002B47C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C7916" w:rsidRDefault="008C791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AE8" w:rsidRDefault="009B3AE8">
      <w:r>
        <w:separator/>
      </w:r>
    </w:p>
  </w:footnote>
  <w:footnote w:type="continuationSeparator" w:id="0">
    <w:p w:rsidR="009B3AE8" w:rsidRDefault="009B3AE8">
      <w:r>
        <w:continuationSeparator/>
      </w:r>
    </w:p>
  </w:footnote>
  <w:footnote w:id="1">
    <w:p w:rsidR="003C5446" w:rsidRDefault="0086584F">
      <w:pPr>
        <w:pStyle w:val="a6"/>
        <w:rPr>
          <w:rFonts w:ascii="仿宋_GB2312" w:eastAsia="仿宋_GB2312" w:hAnsi="仿宋_GB2312"/>
          <w:sz w:val="21"/>
        </w:rPr>
      </w:pPr>
      <w:r>
        <w:rPr>
          <w:rStyle w:val="a9"/>
          <w:rFonts w:ascii="仿宋_GB2312" w:eastAsia="仿宋_GB2312" w:hAnsi="仿宋_GB2312" w:hint="eastAsia"/>
          <w:sz w:val="21"/>
        </w:rPr>
        <w:footnoteRef/>
      </w:r>
      <w:r>
        <w:rPr>
          <w:rFonts w:ascii="仿宋_GB2312" w:eastAsia="仿宋_GB2312" w:hAnsi="仿宋_GB2312" w:hint="eastAsia"/>
          <w:sz w:val="21"/>
        </w:rPr>
        <w:t xml:space="preserve"> 指标性质中</w:t>
      </w:r>
      <w:r w:rsidR="003C5446">
        <w:rPr>
          <w:rFonts w:ascii="仿宋_GB2312" w:eastAsia="仿宋_GB2312" w:hAnsi="仿宋_GB2312" w:hint="eastAsia"/>
          <w:sz w:val="21"/>
        </w:rPr>
        <w:t>：</w:t>
      </w:r>
      <w:r>
        <w:rPr>
          <w:rFonts w:ascii="仿宋_GB2312" w:eastAsia="仿宋_GB2312" w:hAnsi="仿宋_GB2312" w:hint="eastAsia"/>
          <w:sz w:val="21"/>
        </w:rPr>
        <w:t>“约束性”是指江苏省工业互联网示范基地必须满足的基本条件；</w:t>
      </w:r>
    </w:p>
    <w:p w:rsidR="008C7916" w:rsidRDefault="0086584F" w:rsidP="003C5446">
      <w:pPr>
        <w:pStyle w:val="a6"/>
        <w:ind w:firstLineChars="600" w:firstLine="1260"/>
        <w:rPr>
          <w:rFonts w:ascii="仿宋_GB2312" w:eastAsia="仿宋_GB2312" w:hAnsi="仿宋_GB2312"/>
          <w:sz w:val="21"/>
        </w:rPr>
      </w:pPr>
      <w:r>
        <w:rPr>
          <w:rFonts w:ascii="仿宋_GB2312" w:eastAsia="仿宋_GB2312" w:hAnsi="仿宋_GB2312" w:hint="eastAsia"/>
          <w:sz w:val="21"/>
        </w:rPr>
        <w:t>“引导性”是指江苏省工业互联网示范基地建议具备的优选条件。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4OTQzNGE2ZGFjMDliOTQzM2E3MmYzMDExZTJhOTEifQ=="/>
  </w:docVars>
  <w:rsids>
    <w:rsidRoot w:val="00172A27"/>
    <w:rsid w:val="FBCFBA6A"/>
    <w:rsid w:val="00002ACD"/>
    <w:rsid w:val="0003059C"/>
    <w:rsid w:val="0003212F"/>
    <w:rsid w:val="000324CB"/>
    <w:rsid w:val="00047ACB"/>
    <w:rsid w:val="000502B2"/>
    <w:rsid w:val="000532B4"/>
    <w:rsid w:val="00075E0E"/>
    <w:rsid w:val="000764B0"/>
    <w:rsid w:val="00080D32"/>
    <w:rsid w:val="00084008"/>
    <w:rsid w:val="000A147C"/>
    <w:rsid w:val="000A4555"/>
    <w:rsid w:val="000A6F0E"/>
    <w:rsid w:val="000B5E5E"/>
    <w:rsid w:val="000D0755"/>
    <w:rsid w:val="000D178B"/>
    <w:rsid w:val="000D2BE1"/>
    <w:rsid w:val="000D31B9"/>
    <w:rsid w:val="000D4E45"/>
    <w:rsid w:val="000D582C"/>
    <w:rsid w:val="000D6312"/>
    <w:rsid w:val="000D7816"/>
    <w:rsid w:val="000E091C"/>
    <w:rsid w:val="000E472B"/>
    <w:rsid w:val="000E7E7A"/>
    <w:rsid w:val="001044A6"/>
    <w:rsid w:val="0010690F"/>
    <w:rsid w:val="0010755D"/>
    <w:rsid w:val="00113A0F"/>
    <w:rsid w:val="00116ED2"/>
    <w:rsid w:val="001170EF"/>
    <w:rsid w:val="00120922"/>
    <w:rsid w:val="00120C6C"/>
    <w:rsid w:val="00122C06"/>
    <w:rsid w:val="00124D84"/>
    <w:rsid w:val="001306D0"/>
    <w:rsid w:val="0013374E"/>
    <w:rsid w:val="0013459E"/>
    <w:rsid w:val="001364FC"/>
    <w:rsid w:val="00136571"/>
    <w:rsid w:val="00147235"/>
    <w:rsid w:val="00150DCF"/>
    <w:rsid w:val="001511DF"/>
    <w:rsid w:val="001556EF"/>
    <w:rsid w:val="0016677E"/>
    <w:rsid w:val="0016776A"/>
    <w:rsid w:val="00172803"/>
    <w:rsid w:val="00172A27"/>
    <w:rsid w:val="00177473"/>
    <w:rsid w:val="00194636"/>
    <w:rsid w:val="00195DA0"/>
    <w:rsid w:val="001A2991"/>
    <w:rsid w:val="001A684A"/>
    <w:rsid w:val="001B5B2D"/>
    <w:rsid w:val="001D409B"/>
    <w:rsid w:val="001D6B55"/>
    <w:rsid w:val="001E3A17"/>
    <w:rsid w:val="001E3FD2"/>
    <w:rsid w:val="001E4263"/>
    <w:rsid w:val="001E6AEA"/>
    <w:rsid w:val="00212755"/>
    <w:rsid w:val="00224234"/>
    <w:rsid w:val="00227573"/>
    <w:rsid w:val="00233DE9"/>
    <w:rsid w:val="00233EAD"/>
    <w:rsid w:val="00236B35"/>
    <w:rsid w:val="00237DE5"/>
    <w:rsid w:val="002418AC"/>
    <w:rsid w:val="00250A6A"/>
    <w:rsid w:val="00253F33"/>
    <w:rsid w:val="00281CC7"/>
    <w:rsid w:val="00282D6F"/>
    <w:rsid w:val="00290D41"/>
    <w:rsid w:val="00295F90"/>
    <w:rsid w:val="0029655B"/>
    <w:rsid w:val="002B0FDA"/>
    <w:rsid w:val="002B427C"/>
    <w:rsid w:val="002B47CB"/>
    <w:rsid w:val="002B67B6"/>
    <w:rsid w:val="002D5BFC"/>
    <w:rsid w:val="002D732B"/>
    <w:rsid w:val="002E01FF"/>
    <w:rsid w:val="002E1F83"/>
    <w:rsid w:val="002E2D2B"/>
    <w:rsid w:val="002E61DD"/>
    <w:rsid w:val="002E668F"/>
    <w:rsid w:val="002F496F"/>
    <w:rsid w:val="002F4E3B"/>
    <w:rsid w:val="002F54AA"/>
    <w:rsid w:val="002F622F"/>
    <w:rsid w:val="00304AA9"/>
    <w:rsid w:val="00314CC3"/>
    <w:rsid w:val="003171E4"/>
    <w:rsid w:val="00321DDB"/>
    <w:rsid w:val="00324382"/>
    <w:rsid w:val="00330EE1"/>
    <w:rsid w:val="0033421A"/>
    <w:rsid w:val="003403B4"/>
    <w:rsid w:val="00343D3F"/>
    <w:rsid w:val="003519C3"/>
    <w:rsid w:val="00352E3A"/>
    <w:rsid w:val="00356971"/>
    <w:rsid w:val="00361D27"/>
    <w:rsid w:val="00366FAF"/>
    <w:rsid w:val="0037082E"/>
    <w:rsid w:val="00382404"/>
    <w:rsid w:val="003853CC"/>
    <w:rsid w:val="00393F53"/>
    <w:rsid w:val="003B2C11"/>
    <w:rsid w:val="003B2E86"/>
    <w:rsid w:val="003C02C7"/>
    <w:rsid w:val="003C5446"/>
    <w:rsid w:val="003C7308"/>
    <w:rsid w:val="003D1284"/>
    <w:rsid w:val="003D2A89"/>
    <w:rsid w:val="003D3E40"/>
    <w:rsid w:val="003E24C1"/>
    <w:rsid w:val="003F00CD"/>
    <w:rsid w:val="003F41E7"/>
    <w:rsid w:val="003F4335"/>
    <w:rsid w:val="003F5C52"/>
    <w:rsid w:val="00401640"/>
    <w:rsid w:val="00405F83"/>
    <w:rsid w:val="00407F43"/>
    <w:rsid w:val="0041063A"/>
    <w:rsid w:val="00412D24"/>
    <w:rsid w:val="0043307B"/>
    <w:rsid w:val="00437453"/>
    <w:rsid w:val="00441A75"/>
    <w:rsid w:val="00444FFB"/>
    <w:rsid w:val="004453A2"/>
    <w:rsid w:val="00450793"/>
    <w:rsid w:val="00454DA1"/>
    <w:rsid w:val="004663A5"/>
    <w:rsid w:val="00466422"/>
    <w:rsid w:val="00466BB0"/>
    <w:rsid w:val="00474488"/>
    <w:rsid w:val="00474531"/>
    <w:rsid w:val="00484928"/>
    <w:rsid w:val="004875BC"/>
    <w:rsid w:val="0049647A"/>
    <w:rsid w:val="0049751F"/>
    <w:rsid w:val="004A3FA3"/>
    <w:rsid w:val="004A4783"/>
    <w:rsid w:val="004B2BC6"/>
    <w:rsid w:val="004C15A3"/>
    <w:rsid w:val="004C3395"/>
    <w:rsid w:val="004D62DC"/>
    <w:rsid w:val="004D6468"/>
    <w:rsid w:val="004E13C6"/>
    <w:rsid w:val="004E3ECF"/>
    <w:rsid w:val="004F6023"/>
    <w:rsid w:val="004F7F05"/>
    <w:rsid w:val="00501EE6"/>
    <w:rsid w:val="005033AA"/>
    <w:rsid w:val="005044DD"/>
    <w:rsid w:val="00513C15"/>
    <w:rsid w:val="00514EEA"/>
    <w:rsid w:val="0052294C"/>
    <w:rsid w:val="00523A60"/>
    <w:rsid w:val="005240A4"/>
    <w:rsid w:val="00526745"/>
    <w:rsid w:val="00540306"/>
    <w:rsid w:val="00541F3F"/>
    <w:rsid w:val="00551EB2"/>
    <w:rsid w:val="00560B52"/>
    <w:rsid w:val="00560DF2"/>
    <w:rsid w:val="00562155"/>
    <w:rsid w:val="0057062A"/>
    <w:rsid w:val="0057080B"/>
    <w:rsid w:val="005809DF"/>
    <w:rsid w:val="00582AEE"/>
    <w:rsid w:val="00587469"/>
    <w:rsid w:val="00590889"/>
    <w:rsid w:val="005A11D9"/>
    <w:rsid w:val="005A5378"/>
    <w:rsid w:val="005B2182"/>
    <w:rsid w:val="005B4326"/>
    <w:rsid w:val="005D22C6"/>
    <w:rsid w:val="005E2A75"/>
    <w:rsid w:val="005E3F88"/>
    <w:rsid w:val="005E6FD5"/>
    <w:rsid w:val="005F7F44"/>
    <w:rsid w:val="006072AC"/>
    <w:rsid w:val="00612209"/>
    <w:rsid w:val="00617B52"/>
    <w:rsid w:val="00617D7C"/>
    <w:rsid w:val="00633BCC"/>
    <w:rsid w:val="0064598A"/>
    <w:rsid w:val="00645CF8"/>
    <w:rsid w:val="00650774"/>
    <w:rsid w:val="006551DC"/>
    <w:rsid w:val="00657012"/>
    <w:rsid w:val="006571CB"/>
    <w:rsid w:val="00661D6C"/>
    <w:rsid w:val="00665ACD"/>
    <w:rsid w:val="00670086"/>
    <w:rsid w:val="00671E0C"/>
    <w:rsid w:val="00672693"/>
    <w:rsid w:val="00684DD5"/>
    <w:rsid w:val="0069749C"/>
    <w:rsid w:val="006A211F"/>
    <w:rsid w:val="006A2790"/>
    <w:rsid w:val="006A64C2"/>
    <w:rsid w:val="006B262A"/>
    <w:rsid w:val="006B2769"/>
    <w:rsid w:val="006C0D53"/>
    <w:rsid w:val="006D2851"/>
    <w:rsid w:val="006D4B42"/>
    <w:rsid w:val="006E2DCA"/>
    <w:rsid w:val="006F0A3D"/>
    <w:rsid w:val="006F4C76"/>
    <w:rsid w:val="006F4C97"/>
    <w:rsid w:val="00703B42"/>
    <w:rsid w:val="0070739E"/>
    <w:rsid w:val="007273D6"/>
    <w:rsid w:val="0073087B"/>
    <w:rsid w:val="00733211"/>
    <w:rsid w:val="00766C4A"/>
    <w:rsid w:val="007777AE"/>
    <w:rsid w:val="007A694E"/>
    <w:rsid w:val="007B4A55"/>
    <w:rsid w:val="007C4052"/>
    <w:rsid w:val="007C561F"/>
    <w:rsid w:val="007D104F"/>
    <w:rsid w:val="007E104C"/>
    <w:rsid w:val="007E4530"/>
    <w:rsid w:val="007F0191"/>
    <w:rsid w:val="007F10B1"/>
    <w:rsid w:val="007F268F"/>
    <w:rsid w:val="008042B5"/>
    <w:rsid w:val="00815F06"/>
    <w:rsid w:val="008171DE"/>
    <w:rsid w:val="00822B16"/>
    <w:rsid w:val="00836ECA"/>
    <w:rsid w:val="00841378"/>
    <w:rsid w:val="00843898"/>
    <w:rsid w:val="00845A92"/>
    <w:rsid w:val="0085314D"/>
    <w:rsid w:val="00855AED"/>
    <w:rsid w:val="008603EF"/>
    <w:rsid w:val="0086068E"/>
    <w:rsid w:val="00860937"/>
    <w:rsid w:val="0086584F"/>
    <w:rsid w:val="008658A9"/>
    <w:rsid w:val="008663B2"/>
    <w:rsid w:val="00875103"/>
    <w:rsid w:val="0087594D"/>
    <w:rsid w:val="0088113D"/>
    <w:rsid w:val="00891CEE"/>
    <w:rsid w:val="008958AF"/>
    <w:rsid w:val="008A30F8"/>
    <w:rsid w:val="008A343F"/>
    <w:rsid w:val="008B0564"/>
    <w:rsid w:val="008B5C2D"/>
    <w:rsid w:val="008B6311"/>
    <w:rsid w:val="008C07DE"/>
    <w:rsid w:val="008C4038"/>
    <w:rsid w:val="008C7916"/>
    <w:rsid w:val="008E1E17"/>
    <w:rsid w:val="008F380A"/>
    <w:rsid w:val="008F3CEC"/>
    <w:rsid w:val="009049FD"/>
    <w:rsid w:val="00915876"/>
    <w:rsid w:val="00926C02"/>
    <w:rsid w:val="009346A3"/>
    <w:rsid w:val="00936048"/>
    <w:rsid w:val="00937A4D"/>
    <w:rsid w:val="0094276F"/>
    <w:rsid w:val="00950CC5"/>
    <w:rsid w:val="00950F0C"/>
    <w:rsid w:val="009539A4"/>
    <w:rsid w:val="00962E91"/>
    <w:rsid w:val="00965FDB"/>
    <w:rsid w:val="0096662F"/>
    <w:rsid w:val="00966A91"/>
    <w:rsid w:val="009703A6"/>
    <w:rsid w:val="00976A02"/>
    <w:rsid w:val="009851B6"/>
    <w:rsid w:val="00993FE2"/>
    <w:rsid w:val="009944CB"/>
    <w:rsid w:val="009A29E1"/>
    <w:rsid w:val="009B3AE8"/>
    <w:rsid w:val="009B7E5C"/>
    <w:rsid w:val="009C1990"/>
    <w:rsid w:val="009C25B2"/>
    <w:rsid w:val="009C361E"/>
    <w:rsid w:val="009C3798"/>
    <w:rsid w:val="009C47F1"/>
    <w:rsid w:val="009D0F42"/>
    <w:rsid w:val="009D2D00"/>
    <w:rsid w:val="009D2F2C"/>
    <w:rsid w:val="009E111D"/>
    <w:rsid w:val="009F31C6"/>
    <w:rsid w:val="00A1060A"/>
    <w:rsid w:val="00A107AF"/>
    <w:rsid w:val="00A2687B"/>
    <w:rsid w:val="00A27091"/>
    <w:rsid w:val="00A34EEB"/>
    <w:rsid w:val="00A40456"/>
    <w:rsid w:val="00A41FE0"/>
    <w:rsid w:val="00A428EB"/>
    <w:rsid w:val="00A454C0"/>
    <w:rsid w:val="00A52642"/>
    <w:rsid w:val="00A548FF"/>
    <w:rsid w:val="00A55ED6"/>
    <w:rsid w:val="00A5766F"/>
    <w:rsid w:val="00A6133E"/>
    <w:rsid w:val="00A62B0C"/>
    <w:rsid w:val="00A6369C"/>
    <w:rsid w:val="00A720DD"/>
    <w:rsid w:val="00A76D1C"/>
    <w:rsid w:val="00A80C82"/>
    <w:rsid w:val="00A84687"/>
    <w:rsid w:val="00A87193"/>
    <w:rsid w:val="00A87A93"/>
    <w:rsid w:val="00A90357"/>
    <w:rsid w:val="00A95860"/>
    <w:rsid w:val="00AA11A3"/>
    <w:rsid w:val="00AA2DA1"/>
    <w:rsid w:val="00AB1561"/>
    <w:rsid w:val="00AB494F"/>
    <w:rsid w:val="00AB7BA0"/>
    <w:rsid w:val="00AC090F"/>
    <w:rsid w:val="00AC0D05"/>
    <w:rsid w:val="00AE33AC"/>
    <w:rsid w:val="00AF2CEF"/>
    <w:rsid w:val="00AF4130"/>
    <w:rsid w:val="00AF4B73"/>
    <w:rsid w:val="00B03DC2"/>
    <w:rsid w:val="00B101A3"/>
    <w:rsid w:val="00B11106"/>
    <w:rsid w:val="00B13AB0"/>
    <w:rsid w:val="00B13EE3"/>
    <w:rsid w:val="00B145BE"/>
    <w:rsid w:val="00B16082"/>
    <w:rsid w:val="00B410CE"/>
    <w:rsid w:val="00B45D52"/>
    <w:rsid w:val="00B534BE"/>
    <w:rsid w:val="00B62205"/>
    <w:rsid w:val="00B64A79"/>
    <w:rsid w:val="00B766B3"/>
    <w:rsid w:val="00B851D8"/>
    <w:rsid w:val="00B85EB5"/>
    <w:rsid w:val="00B93B7B"/>
    <w:rsid w:val="00BA3749"/>
    <w:rsid w:val="00BA57A2"/>
    <w:rsid w:val="00BA6786"/>
    <w:rsid w:val="00BB00BB"/>
    <w:rsid w:val="00BC1B88"/>
    <w:rsid w:val="00BC1C69"/>
    <w:rsid w:val="00BC3A25"/>
    <w:rsid w:val="00BC568A"/>
    <w:rsid w:val="00BD214D"/>
    <w:rsid w:val="00BE050C"/>
    <w:rsid w:val="00BE0BED"/>
    <w:rsid w:val="00BE1AF2"/>
    <w:rsid w:val="00BE2B60"/>
    <w:rsid w:val="00BE52D1"/>
    <w:rsid w:val="00BE6CC2"/>
    <w:rsid w:val="00C000CC"/>
    <w:rsid w:val="00C11C3C"/>
    <w:rsid w:val="00C204C8"/>
    <w:rsid w:val="00C2621C"/>
    <w:rsid w:val="00C26452"/>
    <w:rsid w:val="00C3359E"/>
    <w:rsid w:val="00C3749E"/>
    <w:rsid w:val="00C44003"/>
    <w:rsid w:val="00C5279D"/>
    <w:rsid w:val="00C53C5E"/>
    <w:rsid w:val="00C56304"/>
    <w:rsid w:val="00C638F9"/>
    <w:rsid w:val="00C74E86"/>
    <w:rsid w:val="00C80490"/>
    <w:rsid w:val="00C841A5"/>
    <w:rsid w:val="00C85DAB"/>
    <w:rsid w:val="00C908E5"/>
    <w:rsid w:val="00C92509"/>
    <w:rsid w:val="00C93241"/>
    <w:rsid w:val="00CA44E3"/>
    <w:rsid w:val="00CB07E7"/>
    <w:rsid w:val="00CC3B4E"/>
    <w:rsid w:val="00CC4A18"/>
    <w:rsid w:val="00CC73AA"/>
    <w:rsid w:val="00CD0DD6"/>
    <w:rsid w:val="00CD15A1"/>
    <w:rsid w:val="00CF6A6F"/>
    <w:rsid w:val="00CF7FAE"/>
    <w:rsid w:val="00D136DA"/>
    <w:rsid w:val="00D24C9C"/>
    <w:rsid w:val="00D41AFE"/>
    <w:rsid w:val="00D46909"/>
    <w:rsid w:val="00D4782B"/>
    <w:rsid w:val="00D503ED"/>
    <w:rsid w:val="00D578C2"/>
    <w:rsid w:val="00D6163D"/>
    <w:rsid w:val="00D635BD"/>
    <w:rsid w:val="00D67708"/>
    <w:rsid w:val="00D67C0D"/>
    <w:rsid w:val="00D930BF"/>
    <w:rsid w:val="00D93536"/>
    <w:rsid w:val="00D95AB0"/>
    <w:rsid w:val="00DA0EB1"/>
    <w:rsid w:val="00DA16BE"/>
    <w:rsid w:val="00DA3359"/>
    <w:rsid w:val="00DB7572"/>
    <w:rsid w:val="00DC1BAE"/>
    <w:rsid w:val="00DC351B"/>
    <w:rsid w:val="00DC4CCE"/>
    <w:rsid w:val="00DD08F4"/>
    <w:rsid w:val="00DE0954"/>
    <w:rsid w:val="00DE09ED"/>
    <w:rsid w:val="00DE255A"/>
    <w:rsid w:val="00DF040C"/>
    <w:rsid w:val="00DF0CAC"/>
    <w:rsid w:val="00DF3A03"/>
    <w:rsid w:val="00E00DAD"/>
    <w:rsid w:val="00E06F42"/>
    <w:rsid w:val="00E07419"/>
    <w:rsid w:val="00E12E61"/>
    <w:rsid w:val="00E15CAD"/>
    <w:rsid w:val="00E2617C"/>
    <w:rsid w:val="00E2619A"/>
    <w:rsid w:val="00E26666"/>
    <w:rsid w:val="00E26D97"/>
    <w:rsid w:val="00E311D2"/>
    <w:rsid w:val="00E4651C"/>
    <w:rsid w:val="00E51ECB"/>
    <w:rsid w:val="00E539A5"/>
    <w:rsid w:val="00E5696D"/>
    <w:rsid w:val="00E574F8"/>
    <w:rsid w:val="00E72B6C"/>
    <w:rsid w:val="00E87375"/>
    <w:rsid w:val="00E878E3"/>
    <w:rsid w:val="00E87FE4"/>
    <w:rsid w:val="00E93788"/>
    <w:rsid w:val="00E93F96"/>
    <w:rsid w:val="00E95C63"/>
    <w:rsid w:val="00E9629B"/>
    <w:rsid w:val="00EA2709"/>
    <w:rsid w:val="00EC0290"/>
    <w:rsid w:val="00EC11D3"/>
    <w:rsid w:val="00EC5421"/>
    <w:rsid w:val="00EC74D8"/>
    <w:rsid w:val="00EC7FDA"/>
    <w:rsid w:val="00ED65B2"/>
    <w:rsid w:val="00EE013B"/>
    <w:rsid w:val="00EE1BB6"/>
    <w:rsid w:val="00EE2F8E"/>
    <w:rsid w:val="00EE5DD3"/>
    <w:rsid w:val="00EE5FA3"/>
    <w:rsid w:val="00EE722F"/>
    <w:rsid w:val="00EF1214"/>
    <w:rsid w:val="00EF68E1"/>
    <w:rsid w:val="00F05CC3"/>
    <w:rsid w:val="00F0787E"/>
    <w:rsid w:val="00F1316F"/>
    <w:rsid w:val="00F14324"/>
    <w:rsid w:val="00F15379"/>
    <w:rsid w:val="00F245E4"/>
    <w:rsid w:val="00F254E5"/>
    <w:rsid w:val="00F27CE6"/>
    <w:rsid w:val="00F36740"/>
    <w:rsid w:val="00F37DC0"/>
    <w:rsid w:val="00F417AE"/>
    <w:rsid w:val="00F4254D"/>
    <w:rsid w:val="00F53B3D"/>
    <w:rsid w:val="00F562A6"/>
    <w:rsid w:val="00F66A5A"/>
    <w:rsid w:val="00F716D1"/>
    <w:rsid w:val="00F74C65"/>
    <w:rsid w:val="00F74DD0"/>
    <w:rsid w:val="00F83299"/>
    <w:rsid w:val="00F851E5"/>
    <w:rsid w:val="00F86BB6"/>
    <w:rsid w:val="00F878D5"/>
    <w:rsid w:val="00F92364"/>
    <w:rsid w:val="00F9328F"/>
    <w:rsid w:val="00F96F5F"/>
    <w:rsid w:val="00FA7495"/>
    <w:rsid w:val="00FB0F57"/>
    <w:rsid w:val="00FB1C87"/>
    <w:rsid w:val="00FB3CA0"/>
    <w:rsid w:val="00FB441C"/>
    <w:rsid w:val="00FB5D82"/>
    <w:rsid w:val="00FB7621"/>
    <w:rsid w:val="00FC37D3"/>
    <w:rsid w:val="00FD33C4"/>
    <w:rsid w:val="00FD55B6"/>
    <w:rsid w:val="00FD63BA"/>
    <w:rsid w:val="00FE0F24"/>
    <w:rsid w:val="00FE2A9F"/>
    <w:rsid w:val="00FE2D98"/>
    <w:rsid w:val="00FE5741"/>
    <w:rsid w:val="00FF04CF"/>
    <w:rsid w:val="00FF0670"/>
    <w:rsid w:val="00FF0DBE"/>
    <w:rsid w:val="0DB026CF"/>
    <w:rsid w:val="5D63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2E22935-D709-4E03-B56F-008803C5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6">
    <w:name w:val="footnote text"/>
    <w:basedOn w:val="a"/>
    <w:link w:val="Char1"/>
    <w:qFormat/>
    <w:pPr>
      <w:snapToGrid w:val="0"/>
      <w:jc w:val="left"/>
    </w:pPr>
    <w:rPr>
      <w:sz w:val="18"/>
    </w:rPr>
  </w:style>
  <w:style w:type="table" w:styleId="a7">
    <w:name w:val="Table Grid"/>
    <w:basedOn w:val="a1"/>
    <w:uiPriority w:val="39"/>
    <w:qFormat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character" w:styleId="a9">
    <w:name w:val="footnote reference"/>
    <w:qFormat/>
    <w:rPr>
      <w:vertAlign w:val="superscript"/>
    </w:rPr>
  </w:style>
  <w:style w:type="character" w:customStyle="1" w:styleId="1">
    <w:name w:val="页码1"/>
    <w:basedOn w:val="a0"/>
    <w:qFormat/>
  </w:style>
  <w:style w:type="paragraph" w:customStyle="1" w:styleId="DefaultParagraphFontParaCharCharCharCharCharChar">
    <w:name w:val="Default Paragraph Font Para Char Char Char Char Char Char"/>
    <w:basedOn w:val="a"/>
    <w:qFormat/>
    <w:pPr>
      <w:widowControl/>
      <w:spacing w:after="160" w:line="240" w:lineRule="exact"/>
      <w:jc w:val="left"/>
    </w:pPr>
  </w:style>
  <w:style w:type="character" w:customStyle="1" w:styleId="Char1">
    <w:name w:val="脚注文本 Char"/>
    <w:link w:val="a6"/>
    <w:qFormat/>
    <w:rPr>
      <w:rFonts w:ascii="Calibri" w:hAnsi="Calibri"/>
      <w:kern w:val="2"/>
      <w:sz w:val="18"/>
      <w:szCs w:val="24"/>
    </w:rPr>
  </w:style>
  <w:style w:type="character" w:customStyle="1" w:styleId="Char">
    <w:name w:val="批注框文本 Char"/>
    <w:link w:val="a3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hAnsi="Calibri"/>
      <w:kern w:val="2"/>
      <w:sz w:val="18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168</Words>
  <Characters>959</Characters>
  <Application>Microsoft Office Word</Application>
  <DocSecurity>0</DocSecurity>
  <Lines>7</Lines>
  <Paragraphs>2</Paragraphs>
  <ScaleCrop>false</ScaleCrop>
  <Company>Microsoft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jxl</dc:title>
  <dc:creator>jxl</dc:creator>
  <cp:lastModifiedBy>lenovo</cp:lastModifiedBy>
  <cp:revision>11</cp:revision>
  <cp:lastPrinted>2016-11-03T02:06:00Z</cp:lastPrinted>
  <dcterms:created xsi:type="dcterms:W3CDTF">2022-08-22T14:19:00Z</dcterms:created>
  <dcterms:modified xsi:type="dcterms:W3CDTF">2023-06-26T07:56:00Z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A883E205FEF347559777C1EE718FFDF6_12</vt:lpwstr>
  </property>
</Properties>
</file>